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19163" w14:textId="20FCB35D" w:rsidR="00E6333C" w:rsidRDefault="00E6333C" w:rsidP="003A14D7">
      <w:pPr>
        <w:autoSpaceDE w:val="0"/>
        <w:autoSpaceDN w:val="0"/>
        <w:spacing w:line="240" w:lineRule="auto"/>
        <w:jc w:val="center"/>
        <w:outlineLvl w:val="0"/>
        <w:rPr>
          <w:rFonts w:ascii="Times New Roman" w:hAnsi="Times New Roman" w:cs="Times New Roman"/>
          <w:b/>
          <w:bCs/>
          <w:color w:val="000000"/>
          <w:sz w:val="32"/>
          <w:szCs w:val="32"/>
        </w:rPr>
      </w:pPr>
      <w:bookmarkStart w:id="0" w:name="_GoBack"/>
      <w:bookmarkEnd w:id="0"/>
      <w:r>
        <w:rPr>
          <w:rFonts w:ascii="Times New Roman" w:hAnsi="Times New Roman" w:cs="Times New Roman"/>
          <w:b/>
          <w:bCs/>
          <w:color w:val="000000"/>
          <w:sz w:val="32"/>
          <w:szCs w:val="32"/>
        </w:rPr>
        <w:t xml:space="preserve">Inclusive Excellence at </w:t>
      </w:r>
      <w:r w:rsidR="00470798">
        <w:rPr>
          <w:rFonts w:ascii="Times New Roman" w:hAnsi="Times New Roman" w:cs="Times New Roman"/>
          <w:b/>
          <w:bCs/>
          <w:color w:val="000000"/>
          <w:sz w:val="32"/>
          <w:szCs w:val="32"/>
        </w:rPr>
        <w:t>the University of Missouri System</w:t>
      </w:r>
    </w:p>
    <w:p w14:paraId="2F736127" w14:textId="65C7CD86" w:rsidR="00E6333C" w:rsidRDefault="00E6333C" w:rsidP="004D7785">
      <w:pPr>
        <w:autoSpaceDE w:val="0"/>
        <w:autoSpaceDN w:val="0"/>
        <w:spacing w:line="240" w:lineRule="auto"/>
        <w:jc w:val="center"/>
        <w:outlineLvl w:val="0"/>
        <w:rPr>
          <w:rFonts w:ascii="Times New Roman" w:hAnsi="Times New Roman" w:cs="Times New Roman"/>
          <w:b/>
          <w:bCs/>
          <w:color w:val="000000"/>
          <w:sz w:val="32"/>
          <w:szCs w:val="32"/>
        </w:rPr>
      </w:pPr>
      <w:r>
        <w:rPr>
          <w:rFonts w:ascii="Times New Roman" w:hAnsi="Times New Roman" w:cs="Times New Roman"/>
          <w:b/>
          <w:bCs/>
          <w:color w:val="000000"/>
          <w:sz w:val="32"/>
          <w:szCs w:val="32"/>
        </w:rPr>
        <w:t>201</w:t>
      </w:r>
      <w:r w:rsidR="0001758D">
        <w:rPr>
          <w:rFonts w:ascii="Times New Roman" w:hAnsi="Times New Roman" w:cs="Times New Roman"/>
          <w:b/>
          <w:bCs/>
          <w:color w:val="000000"/>
          <w:sz w:val="32"/>
          <w:szCs w:val="32"/>
        </w:rPr>
        <w:t>7</w:t>
      </w:r>
      <w:r w:rsidR="00281082">
        <w:rPr>
          <w:rFonts w:ascii="Times New Roman" w:hAnsi="Times New Roman" w:cs="Times New Roman"/>
          <w:b/>
          <w:bCs/>
          <w:color w:val="000000"/>
          <w:sz w:val="32"/>
          <w:szCs w:val="32"/>
        </w:rPr>
        <w:t>-</w:t>
      </w:r>
      <w:r>
        <w:rPr>
          <w:rFonts w:ascii="Times New Roman" w:hAnsi="Times New Roman" w:cs="Times New Roman"/>
          <w:b/>
          <w:bCs/>
          <w:color w:val="000000"/>
          <w:sz w:val="32"/>
          <w:szCs w:val="32"/>
        </w:rPr>
        <w:t>20</w:t>
      </w:r>
      <w:r w:rsidR="00470798">
        <w:rPr>
          <w:rFonts w:ascii="Times New Roman" w:hAnsi="Times New Roman" w:cs="Times New Roman"/>
          <w:b/>
          <w:bCs/>
          <w:color w:val="000000"/>
          <w:sz w:val="32"/>
          <w:szCs w:val="32"/>
        </w:rPr>
        <w:t>18</w:t>
      </w:r>
      <w:r>
        <w:rPr>
          <w:rFonts w:ascii="Times New Roman" w:hAnsi="Times New Roman" w:cs="Times New Roman"/>
          <w:b/>
          <w:bCs/>
          <w:color w:val="000000"/>
          <w:sz w:val="32"/>
          <w:szCs w:val="32"/>
        </w:rPr>
        <w:t xml:space="preserve"> </w:t>
      </w:r>
      <w:r w:rsidR="00E32B54">
        <w:rPr>
          <w:rFonts w:ascii="Times New Roman" w:hAnsi="Times New Roman" w:cs="Times New Roman"/>
          <w:b/>
          <w:bCs/>
          <w:color w:val="000000"/>
          <w:sz w:val="32"/>
          <w:szCs w:val="32"/>
        </w:rPr>
        <w:t>Template</w:t>
      </w:r>
    </w:p>
    <w:p w14:paraId="7862D501" w14:textId="77777777" w:rsidR="00E6333C" w:rsidRDefault="00E6333C" w:rsidP="00E6333C">
      <w:pPr>
        <w:autoSpaceDE w:val="0"/>
        <w:autoSpaceDN w:val="0"/>
        <w:spacing w:line="240" w:lineRule="auto"/>
        <w:jc w:val="center"/>
        <w:rPr>
          <w:rFonts w:ascii="Times New Roman" w:hAnsi="Times New Roman" w:cs="Times New Roman"/>
          <w:color w:val="000000"/>
          <w:sz w:val="24"/>
          <w:szCs w:val="24"/>
        </w:rPr>
      </w:pPr>
    </w:p>
    <w:p w14:paraId="02927E47" w14:textId="4FD8A148" w:rsidR="00E6333C" w:rsidRDefault="00E6333C" w:rsidP="00E6333C">
      <w:pPr>
        <w:autoSpaceDE w:val="0"/>
        <w:autoSpaceDN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7948C4">
        <w:rPr>
          <w:rFonts w:ascii="Times New Roman" w:hAnsi="Times New Roman" w:cs="Times New Roman"/>
          <w:color w:val="000000"/>
          <w:sz w:val="24"/>
          <w:szCs w:val="24"/>
        </w:rPr>
        <w:t xml:space="preserve">Inclusive Excellence </w:t>
      </w:r>
      <w:r>
        <w:rPr>
          <w:rFonts w:ascii="Times New Roman" w:hAnsi="Times New Roman" w:cs="Times New Roman"/>
          <w:color w:val="000000"/>
          <w:sz w:val="24"/>
          <w:szCs w:val="24"/>
        </w:rPr>
        <w:t xml:space="preserve">Framework reaffirms </w:t>
      </w:r>
      <w:r w:rsidR="005040B6">
        <w:rPr>
          <w:rFonts w:ascii="Times New Roman" w:hAnsi="Times New Roman" w:cs="Times New Roman"/>
          <w:color w:val="000000"/>
          <w:sz w:val="24"/>
          <w:szCs w:val="24"/>
        </w:rPr>
        <w:t>the University of Missouri</w:t>
      </w:r>
      <w:r w:rsidR="00470798">
        <w:rPr>
          <w:rFonts w:ascii="Times New Roman" w:hAnsi="Times New Roman" w:cs="Times New Roman"/>
          <w:color w:val="000000"/>
          <w:sz w:val="24"/>
          <w:szCs w:val="24"/>
        </w:rPr>
        <w:t xml:space="preserve"> System’</w:t>
      </w:r>
      <w:r>
        <w:rPr>
          <w:rFonts w:ascii="Times New Roman" w:hAnsi="Times New Roman" w:cs="Times New Roman"/>
          <w:color w:val="000000"/>
          <w:sz w:val="24"/>
          <w:szCs w:val="24"/>
        </w:rPr>
        <w:t xml:space="preserve">s commitment to growing and sustaining a diverse and inclusive learning, living, and working environment. The </w:t>
      </w:r>
      <w:r w:rsidR="00470798">
        <w:rPr>
          <w:rFonts w:ascii="Times New Roman" w:hAnsi="Times New Roman" w:cs="Times New Roman"/>
          <w:color w:val="000000"/>
          <w:sz w:val="24"/>
          <w:szCs w:val="24"/>
        </w:rPr>
        <w:t xml:space="preserve">UM System </w:t>
      </w:r>
      <w:r>
        <w:rPr>
          <w:rFonts w:ascii="Times New Roman" w:hAnsi="Times New Roman" w:cs="Times New Roman"/>
          <w:color w:val="000000"/>
          <w:sz w:val="24"/>
          <w:szCs w:val="24"/>
        </w:rPr>
        <w:t xml:space="preserve">strives to be a 21st century learning community defined by excellence through the affirmation of differences in the composition of its leadership, faculty, staff, and students; the configuration of its policies, procedures, organizational structures, curricula, and co-curricular programs; and the fabric of its interpersonal relationships. This diversity framework expresses a plan for enacting the </w:t>
      </w:r>
      <w:r w:rsidR="00470798">
        <w:rPr>
          <w:rFonts w:ascii="Times New Roman" w:hAnsi="Times New Roman" w:cs="Times New Roman"/>
          <w:color w:val="000000"/>
          <w:sz w:val="24"/>
          <w:szCs w:val="24"/>
        </w:rPr>
        <w:t>System</w:t>
      </w:r>
      <w:r>
        <w:rPr>
          <w:rFonts w:ascii="Times New Roman" w:hAnsi="Times New Roman" w:cs="Times New Roman"/>
          <w:color w:val="000000"/>
          <w:sz w:val="24"/>
          <w:szCs w:val="24"/>
        </w:rPr>
        <w:t xml:space="preserve">’s larger mission and for its values. The plan is shaped by </w:t>
      </w:r>
      <w:r w:rsidR="00FB42FF">
        <w:rPr>
          <w:rFonts w:ascii="Times New Roman" w:hAnsi="Times New Roman" w:cs="Times New Roman"/>
          <w:color w:val="000000"/>
          <w:sz w:val="24"/>
          <w:szCs w:val="24"/>
        </w:rPr>
        <w:t>UM</w:t>
      </w:r>
      <w:r w:rsidR="009E1714">
        <w:rPr>
          <w:rFonts w:ascii="Times New Roman" w:hAnsi="Times New Roman" w:cs="Times New Roman"/>
          <w:color w:val="000000"/>
          <w:sz w:val="24"/>
          <w:szCs w:val="24"/>
        </w:rPr>
        <w:t>’</w:t>
      </w:r>
      <w:r>
        <w:rPr>
          <w:rFonts w:ascii="Times New Roman" w:hAnsi="Times New Roman" w:cs="Times New Roman"/>
          <w:color w:val="000000"/>
          <w:sz w:val="24"/>
          <w:szCs w:val="24"/>
        </w:rPr>
        <w:t xml:space="preserve">s </w:t>
      </w:r>
      <w:r w:rsidR="00DE2199">
        <w:rPr>
          <w:rFonts w:ascii="Times New Roman" w:hAnsi="Times New Roman" w:cs="Times New Roman"/>
          <w:color w:val="000000"/>
          <w:sz w:val="24"/>
          <w:szCs w:val="24"/>
        </w:rPr>
        <w:t xml:space="preserve">core </w:t>
      </w:r>
      <w:r w:rsidR="004B151E">
        <w:rPr>
          <w:rFonts w:ascii="Times New Roman" w:hAnsi="Times New Roman" w:cs="Times New Roman"/>
          <w:color w:val="000000"/>
          <w:sz w:val="24"/>
          <w:szCs w:val="24"/>
        </w:rPr>
        <w:t>mission</w:t>
      </w:r>
      <w:r>
        <w:rPr>
          <w:rFonts w:ascii="Times New Roman" w:hAnsi="Times New Roman" w:cs="Times New Roman"/>
          <w:color w:val="000000"/>
          <w:sz w:val="24"/>
          <w:szCs w:val="24"/>
        </w:rPr>
        <w:t xml:space="preserve"> </w:t>
      </w:r>
      <w:r w:rsidR="00DE2199">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w:t>
      </w:r>
      <w:r w:rsidR="004B151E" w:rsidRPr="004B151E">
        <w:rPr>
          <w:rFonts w:ascii="Times New Roman" w:hAnsi="Times New Roman" w:cs="Times New Roman"/>
          <w:color w:val="333333"/>
          <w:sz w:val="24"/>
          <w:szCs w:val="24"/>
        </w:rPr>
        <w:t>discover, disseminate, preserve,</w:t>
      </w:r>
      <w:r w:rsidR="004B151E" w:rsidRPr="003A14D7">
        <w:rPr>
          <w:rFonts w:ascii="Times New Roman" w:hAnsi="Times New Roman"/>
          <w:color w:val="333333"/>
          <w:sz w:val="24"/>
        </w:rPr>
        <w:t xml:space="preserve"> and </w:t>
      </w:r>
      <w:r w:rsidR="004B151E" w:rsidRPr="004B151E">
        <w:rPr>
          <w:rFonts w:ascii="Times New Roman" w:hAnsi="Times New Roman" w:cs="Times New Roman"/>
          <w:color w:val="333333"/>
          <w:sz w:val="24"/>
          <w:szCs w:val="24"/>
        </w:rPr>
        <w:t>apply knowledge</w:t>
      </w:r>
      <w:r>
        <w:rPr>
          <w:rFonts w:ascii="Times New Roman" w:hAnsi="Times New Roman" w:cs="Times New Roman"/>
          <w:color w:val="000000"/>
          <w:sz w:val="24"/>
          <w:szCs w:val="24"/>
        </w:rPr>
        <w:t xml:space="preserve">. The plan outlined here is aligned with the </w:t>
      </w:r>
      <w:r w:rsidR="007948C4">
        <w:rPr>
          <w:rFonts w:ascii="Times New Roman" w:hAnsi="Times New Roman" w:cs="Times New Roman"/>
          <w:color w:val="000000"/>
          <w:sz w:val="24"/>
          <w:szCs w:val="24"/>
        </w:rPr>
        <w:t>University of Missouri System’s</w:t>
      </w:r>
      <w:r w:rsidR="004932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goals articulated in the </w:t>
      </w:r>
      <w:r w:rsidR="006849D2">
        <w:rPr>
          <w:rFonts w:ascii="Times New Roman" w:hAnsi="Times New Roman" w:cs="Times New Roman"/>
          <w:color w:val="000000"/>
          <w:sz w:val="24"/>
          <w:szCs w:val="24"/>
        </w:rPr>
        <w:t>University of Missouri System Strategic Plan 2016</w:t>
      </w:r>
      <w:r>
        <w:rPr>
          <w:rFonts w:ascii="Times New Roman" w:hAnsi="Times New Roman" w:cs="Times New Roman"/>
          <w:color w:val="000000"/>
          <w:sz w:val="24"/>
          <w:szCs w:val="24"/>
        </w:rPr>
        <w:t xml:space="preserve"> in which </w:t>
      </w:r>
      <w:r w:rsidR="006849D2">
        <w:rPr>
          <w:rFonts w:ascii="Times New Roman" w:hAnsi="Times New Roman" w:cs="Times New Roman"/>
          <w:color w:val="000000"/>
          <w:sz w:val="24"/>
          <w:szCs w:val="24"/>
        </w:rPr>
        <w:t xml:space="preserve">the </w:t>
      </w:r>
      <w:r w:rsidR="007948C4">
        <w:rPr>
          <w:rFonts w:ascii="Times New Roman" w:hAnsi="Times New Roman" w:cs="Times New Roman"/>
          <w:color w:val="000000"/>
          <w:sz w:val="24"/>
          <w:szCs w:val="24"/>
        </w:rPr>
        <w:t>institution</w:t>
      </w:r>
      <w:r w:rsidR="006849D2">
        <w:rPr>
          <w:rFonts w:ascii="Times New Roman" w:hAnsi="Times New Roman" w:cs="Times New Roman"/>
          <w:color w:val="000000"/>
          <w:sz w:val="24"/>
          <w:szCs w:val="24"/>
        </w:rPr>
        <w:t xml:space="preserve"> expresse</w:t>
      </w:r>
      <w:r w:rsidR="00FB42FF">
        <w:rPr>
          <w:rFonts w:ascii="Times New Roman" w:hAnsi="Times New Roman" w:cs="Times New Roman"/>
          <w:color w:val="000000"/>
          <w:sz w:val="24"/>
          <w:szCs w:val="24"/>
        </w:rPr>
        <w:t>s</w:t>
      </w:r>
      <w:r w:rsidR="00DE2199">
        <w:rPr>
          <w:rFonts w:ascii="Times New Roman" w:hAnsi="Times New Roman" w:cs="Times New Roman"/>
          <w:color w:val="000000"/>
          <w:sz w:val="24"/>
          <w:szCs w:val="24"/>
        </w:rPr>
        <w:t xml:space="preserve"> a desire for the development of:</w:t>
      </w:r>
    </w:p>
    <w:p w14:paraId="49032775" w14:textId="77777777" w:rsidR="00E6333C" w:rsidRDefault="00E6333C" w:rsidP="00E6333C">
      <w:pPr>
        <w:autoSpaceDE w:val="0"/>
        <w:autoSpaceDN w:val="0"/>
        <w:spacing w:line="240" w:lineRule="auto"/>
        <w:rPr>
          <w:rFonts w:ascii="Times New Roman" w:hAnsi="Times New Roman" w:cs="Times New Roman"/>
          <w:color w:val="000000"/>
          <w:sz w:val="24"/>
          <w:szCs w:val="24"/>
        </w:rPr>
      </w:pPr>
    </w:p>
    <w:p w14:paraId="190DA028" w14:textId="73CDD291" w:rsidR="00E6333C" w:rsidRDefault="00E6333C" w:rsidP="00E6333C">
      <w:pPr>
        <w:autoSpaceDE w:val="0"/>
        <w:autoSpaceDN w:val="0"/>
        <w:spacing w:line="24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w:t>
      </w:r>
      <w:r w:rsidR="00DE2199">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DE2199">
        <w:rPr>
          <w:rFonts w:ascii="Times New Roman" w:hAnsi="Times New Roman" w:cs="Times New Roman"/>
          <w:color w:val="000000"/>
          <w:sz w:val="24"/>
          <w:szCs w:val="24"/>
        </w:rPr>
        <w:t>system-wide strategy for diversity and inclusion in collaboration with campus/hospital Chief Diversity Officers, HR Officers, Provosts, and other key leaders</w:t>
      </w:r>
      <w:r>
        <w:rPr>
          <w:rFonts w:ascii="Times New Roman" w:hAnsi="Times New Roman" w:cs="Times New Roman"/>
          <w:color w:val="000000"/>
          <w:sz w:val="24"/>
          <w:szCs w:val="24"/>
        </w:rPr>
        <w:t>.</w:t>
      </w:r>
    </w:p>
    <w:p w14:paraId="3AC5D12F" w14:textId="77777777" w:rsidR="00E6333C" w:rsidRDefault="00E6333C" w:rsidP="00E6333C">
      <w:pPr>
        <w:autoSpaceDE w:val="0"/>
        <w:autoSpaceDN w:val="0"/>
        <w:spacing w:after="120" w:line="240" w:lineRule="auto"/>
        <w:jc w:val="center"/>
        <w:rPr>
          <w:rFonts w:ascii="Times New Roman" w:hAnsi="Times New Roman" w:cs="Times New Roman"/>
          <w:sz w:val="24"/>
          <w:szCs w:val="24"/>
        </w:rPr>
      </w:pPr>
    </w:p>
    <w:p w14:paraId="51F6C9D2" w14:textId="6CB48FB8" w:rsidR="00E6333C" w:rsidRPr="00F138A8" w:rsidRDefault="00E6333C" w:rsidP="004D7785">
      <w:pPr>
        <w:autoSpaceDE w:val="0"/>
        <w:autoSpaceDN w:val="0"/>
        <w:spacing w:after="120" w:line="240" w:lineRule="auto"/>
        <w:outlineLvl w:val="0"/>
        <w:rPr>
          <w:rFonts w:ascii="Times New Roman" w:hAnsi="Times New Roman" w:cs="Times New Roman"/>
          <w:bCs/>
          <w:sz w:val="28"/>
          <w:szCs w:val="28"/>
        </w:rPr>
      </w:pPr>
      <w:r>
        <w:rPr>
          <w:rFonts w:ascii="Times New Roman" w:hAnsi="Times New Roman" w:cs="Times New Roman"/>
          <w:b/>
          <w:bCs/>
          <w:sz w:val="28"/>
          <w:szCs w:val="28"/>
        </w:rPr>
        <w:t>The Inclusive Excellence Framework</w:t>
      </w:r>
      <w:r>
        <w:rPr>
          <w:rStyle w:val="FootnoteReference"/>
          <w:b/>
          <w:bCs/>
          <w:sz w:val="28"/>
          <w:szCs w:val="28"/>
        </w:rPr>
        <w:footnoteReference w:customMarkFollows="1" w:id="2"/>
        <w:t>[1]</w:t>
      </w:r>
    </w:p>
    <w:p w14:paraId="137A7369" w14:textId="7C74D878" w:rsidR="00E6333C" w:rsidRDefault="00E6333C" w:rsidP="00F138A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Inclusive Excellence is a framework designed to help </w:t>
      </w:r>
      <w:r w:rsidR="007948C4">
        <w:rPr>
          <w:rFonts w:ascii="Times New Roman" w:hAnsi="Times New Roman" w:cs="Times New Roman"/>
          <w:sz w:val="24"/>
          <w:szCs w:val="24"/>
        </w:rPr>
        <w:t xml:space="preserve">the University of Missouri </w:t>
      </w:r>
      <w:r>
        <w:rPr>
          <w:rFonts w:ascii="Times New Roman" w:hAnsi="Times New Roman" w:cs="Times New Roman"/>
          <w:sz w:val="24"/>
          <w:szCs w:val="24"/>
        </w:rPr>
        <w:t>integrate diversity and quality efforts. As a model, Inclusive Excellence assimilates diversity efforts into the core of institutional functioning to realize the educational benefits of diversity. Applying Inclusive Excellence concepts leads to infusing diversity into an institution’s recruiting, admissions, and hiring processes; into its curriculum and co-curriculum; and into its administrative structures and practices. Inclusive Excellence means an institution has adopted means for the cohesive, coherent</w:t>
      </w:r>
      <w:r w:rsidR="003A14D7">
        <w:rPr>
          <w:rFonts w:ascii="Times New Roman" w:hAnsi="Times New Roman" w:cs="Times New Roman"/>
          <w:sz w:val="24"/>
          <w:szCs w:val="24"/>
        </w:rPr>
        <w:t>,</w:t>
      </w:r>
      <w:r>
        <w:rPr>
          <w:rFonts w:ascii="Times New Roman" w:hAnsi="Times New Roman" w:cs="Times New Roman"/>
          <w:sz w:val="24"/>
          <w:szCs w:val="24"/>
        </w:rPr>
        <w:t xml:space="preserve"> and collaborative integration of diversity</w:t>
      </w:r>
      <w:r w:rsidR="003A14D7">
        <w:rPr>
          <w:rFonts w:ascii="Times New Roman" w:hAnsi="Times New Roman" w:cs="Times New Roman"/>
          <w:sz w:val="24"/>
          <w:szCs w:val="24"/>
        </w:rPr>
        <w:t>,</w:t>
      </w:r>
      <w:r>
        <w:rPr>
          <w:rFonts w:ascii="Times New Roman" w:hAnsi="Times New Roman" w:cs="Times New Roman"/>
          <w:sz w:val="24"/>
          <w:szCs w:val="24"/>
        </w:rPr>
        <w:t xml:space="preserve"> and inclusion into the institutional pursuit of excellence. </w:t>
      </w:r>
    </w:p>
    <w:p w14:paraId="5DE89CFE" w14:textId="77777777" w:rsidR="00E6333C" w:rsidRDefault="00E6333C" w:rsidP="00E6333C">
      <w:pPr>
        <w:spacing w:after="120" w:line="240" w:lineRule="auto"/>
        <w:rPr>
          <w:rFonts w:ascii="Times New Roman" w:hAnsi="Times New Roman" w:cs="Times New Roman"/>
          <w:b/>
          <w:bCs/>
          <w:sz w:val="28"/>
          <w:szCs w:val="28"/>
        </w:rPr>
      </w:pPr>
    </w:p>
    <w:p w14:paraId="68EF079D" w14:textId="4D1EE421" w:rsidR="00E6333C" w:rsidRDefault="00E6333C" w:rsidP="00E6333C">
      <w:pPr>
        <w:spacing w:after="120" w:line="240" w:lineRule="auto"/>
        <w:ind w:right="-360"/>
        <w:rPr>
          <w:rFonts w:ascii="Times New Roman" w:hAnsi="Times New Roman" w:cs="Times New Roman"/>
          <w:sz w:val="24"/>
          <w:szCs w:val="24"/>
        </w:rPr>
      </w:pPr>
      <w:r>
        <w:rPr>
          <w:rFonts w:ascii="Times New Roman" w:hAnsi="Times New Roman" w:cs="Times New Roman"/>
          <w:sz w:val="24"/>
          <w:szCs w:val="24"/>
        </w:rPr>
        <w:t xml:space="preserve">The model for Inclusive Excellence at </w:t>
      </w:r>
      <w:r w:rsidR="00132E25">
        <w:rPr>
          <w:rFonts w:ascii="Times New Roman" w:hAnsi="Times New Roman" w:cs="Times New Roman"/>
          <w:sz w:val="24"/>
          <w:szCs w:val="24"/>
        </w:rPr>
        <w:t>UM System</w:t>
      </w:r>
      <w:r w:rsidR="00966EF0">
        <w:rPr>
          <w:rFonts w:ascii="Times New Roman" w:hAnsi="Times New Roman" w:cs="Times New Roman"/>
          <w:sz w:val="24"/>
          <w:szCs w:val="24"/>
        </w:rPr>
        <w:t xml:space="preserve"> </w:t>
      </w:r>
      <w:r>
        <w:rPr>
          <w:rFonts w:ascii="Times New Roman" w:hAnsi="Times New Roman" w:cs="Times New Roman"/>
          <w:sz w:val="24"/>
          <w:szCs w:val="24"/>
        </w:rPr>
        <w:t xml:space="preserve">has </w:t>
      </w:r>
      <w:r w:rsidR="0001758D">
        <w:rPr>
          <w:rFonts w:ascii="Times New Roman" w:hAnsi="Times New Roman" w:cs="Times New Roman"/>
          <w:sz w:val="24"/>
          <w:szCs w:val="24"/>
        </w:rPr>
        <w:t>four primary</w:t>
      </w:r>
      <w:r>
        <w:rPr>
          <w:rFonts w:ascii="Times New Roman" w:hAnsi="Times New Roman" w:cs="Times New Roman"/>
          <w:sz w:val="24"/>
          <w:szCs w:val="24"/>
        </w:rPr>
        <w:t xml:space="preserve"> dimensions: 1) Access and Success, 2) </w:t>
      </w:r>
      <w:r w:rsidR="007948C4">
        <w:rPr>
          <w:rFonts w:ascii="Times New Roman" w:hAnsi="Times New Roman" w:cs="Times New Roman"/>
          <w:sz w:val="24"/>
          <w:szCs w:val="24"/>
        </w:rPr>
        <w:t xml:space="preserve">Institutional </w:t>
      </w:r>
      <w:r>
        <w:rPr>
          <w:rFonts w:ascii="Times New Roman" w:hAnsi="Times New Roman" w:cs="Times New Roman"/>
          <w:sz w:val="24"/>
          <w:szCs w:val="24"/>
        </w:rPr>
        <w:t>Climate and Intergroup Relations, 3) Education and Scholarship, 4) Institutional Infrastructure</w:t>
      </w:r>
      <w:r w:rsidR="0001758D">
        <w:rPr>
          <w:rFonts w:ascii="Times New Roman" w:hAnsi="Times New Roman" w:cs="Times New Roman"/>
          <w:sz w:val="24"/>
          <w:szCs w:val="24"/>
        </w:rPr>
        <w:t xml:space="preserve">. Each campus may elect to include a fifth </w:t>
      </w:r>
      <w:r w:rsidR="0001758D">
        <w:rPr>
          <w:rFonts w:ascii="Times New Roman" w:hAnsi="Times New Roman" w:cs="Times New Roman"/>
          <w:sz w:val="24"/>
          <w:szCs w:val="24"/>
        </w:rPr>
        <w:lastRenderedPageBreak/>
        <w:t xml:space="preserve">component of </w:t>
      </w:r>
      <w:r w:rsidR="00FB4BEB">
        <w:rPr>
          <w:rFonts w:ascii="Times New Roman" w:hAnsi="Times New Roman" w:cs="Times New Roman"/>
          <w:sz w:val="24"/>
          <w:szCs w:val="24"/>
        </w:rPr>
        <w:t>Community Engagement</w:t>
      </w:r>
      <w:r>
        <w:rPr>
          <w:rFonts w:ascii="Times New Roman" w:hAnsi="Times New Roman" w:cs="Times New Roman"/>
          <w:sz w:val="24"/>
          <w:szCs w:val="24"/>
        </w:rPr>
        <w:t xml:space="preserve">. This framework </w:t>
      </w:r>
      <w:r w:rsidR="00F24E7E">
        <w:rPr>
          <w:rFonts w:ascii="Times New Roman" w:hAnsi="Times New Roman" w:cs="Times New Roman"/>
          <w:sz w:val="24"/>
          <w:szCs w:val="24"/>
        </w:rPr>
        <w:t>i</w:t>
      </w:r>
      <w:r>
        <w:rPr>
          <w:rFonts w:ascii="Times New Roman" w:hAnsi="Times New Roman" w:cs="Times New Roman"/>
          <w:sz w:val="24"/>
          <w:szCs w:val="24"/>
        </w:rPr>
        <w:t>s a matrix of integrated initiatives designed to achieve institutional excellence infused with evidence of diversity and inclusion. Each dimension of the model represents an area in which initiatives are designed to achieve excellence. For planning and implementation purposes, information needs to be collected and analyzed, and programs and policies need to be modified or developed to address deficiencies within each dimension. The dimensions create a framework that helps the institution monitor the progress of diversity and inclusion efforts to ensure that they remain integrated, intentional</w:t>
      </w:r>
      <w:r w:rsidR="007948C4">
        <w:rPr>
          <w:rFonts w:ascii="Times New Roman" w:hAnsi="Times New Roman" w:cs="Times New Roman"/>
          <w:sz w:val="24"/>
          <w:szCs w:val="24"/>
        </w:rPr>
        <w:t>,</w:t>
      </w:r>
      <w:r>
        <w:rPr>
          <w:rFonts w:ascii="Times New Roman" w:hAnsi="Times New Roman" w:cs="Times New Roman"/>
          <w:sz w:val="24"/>
          <w:szCs w:val="24"/>
        </w:rPr>
        <w:t xml:space="preserve"> and central to the core mission of the university. </w:t>
      </w:r>
    </w:p>
    <w:p w14:paraId="35040F17" w14:textId="3522B09D" w:rsidR="00E6333C" w:rsidRDefault="00E6333C" w:rsidP="00E6333C">
      <w:pPr>
        <w:autoSpaceDE w:val="0"/>
        <w:autoSpaceDN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goals, objectives, strategies</w:t>
      </w:r>
      <w:r w:rsidR="007948C4">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indicators outlined below are intended to guide the actions of appropriate university units, including senior management areas, colleges, </w:t>
      </w:r>
      <w:r w:rsidR="005F0AF6">
        <w:rPr>
          <w:rFonts w:ascii="Times New Roman" w:hAnsi="Times New Roman" w:cs="Times New Roman"/>
          <w:color w:val="000000"/>
          <w:sz w:val="24"/>
          <w:szCs w:val="24"/>
        </w:rPr>
        <w:t xml:space="preserve">schools, </w:t>
      </w:r>
      <w:r>
        <w:rPr>
          <w:rFonts w:ascii="Times New Roman" w:hAnsi="Times New Roman" w:cs="Times New Roman"/>
          <w:color w:val="000000"/>
          <w:sz w:val="24"/>
          <w:szCs w:val="24"/>
        </w:rPr>
        <w:t>departments, and programs, in the delivery of initiatives, policies, and practices that advance diversity and inclusion. To coincide with the timeframe associated with the University Strategic Plan, initiatives outlined in this framework include the current year (20</w:t>
      </w:r>
      <w:r w:rsidR="005F0AF6">
        <w:rPr>
          <w:rFonts w:ascii="Times New Roman" w:hAnsi="Times New Roman" w:cs="Times New Roman"/>
          <w:color w:val="000000"/>
          <w:sz w:val="24"/>
          <w:szCs w:val="24"/>
        </w:rPr>
        <w:t>1</w:t>
      </w:r>
      <w:r w:rsidR="0001758D">
        <w:rPr>
          <w:rFonts w:ascii="Times New Roman" w:hAnsi="Times New Roman" w:cs="Times New Roman"/>
          <w:color w:val="000000"/>
          <w:sz w:val="24"/>
          <w:szCs w:val="24"/>
        </w:rPr>
        <w:t>7</w:t>
      </w:r>
      <w:r>
        <w:rPr>
          <w:rFonts w:ascii="Times New Roman" w:hAnsi="Times New Roman" w:cs="Times New Roman"/>
          <w:color w:val="000000"/>
          <w:sz w:val="24"/>
          <w:szCs w:val="24"/>
        </w:rPr>
        <w:t>) to 20</w:t>
      </w:r>
      <w:r w:rsidR="00132E25">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As this framework is implemented, the creation of indicators for each of the four dimensions will result in an annual report to the Board of </w:t>
      </w:r>
      <w:r w:rsidR="005F0AF6">
        <w:rPr>
          <w:rFonts w:ascii="Times New Roman" w:hAnsi="Times New Roman" w:cs="Times New Roman"/>
          <w:color w:val="000000"/>
          <w:sz w:val="24"/>
          <w:szCs w:val="24"/>
        </w:rPr>
        <w:t>Curators</w:t>
      </w:r>
      <w:r>
        <w:rPr>
          <w:rFonts w:ascii="Times New Roman" w:hAnsi="Times New Roman" w:cs="Times New Roman"/>
          <w:color w:val="000000"/>
          <w:sz w:val="24"/>
          <w:szCs w:val="24"/>
        </w:rPr>
        <w:t xml:space="preserve"> that will include accomplishments, deficiencies, and plans for adjustments of efforts. The report associated with this plan will be presented annually, beginning in 201</w:t>
      </w:r>
      <w:r w:rsidR="005F0AF6">
        <w:rPr>
          <w:rFonts w:ascii="Times New Roman" w:hAnsi="Times New Roman" w:cs="Times New Roman"/>
          <w:color w:val="000000"/>
          <w:sz w:val="24"/>
          <w:szCs w:val="24"/>
        </w:rPr>
        <w:t>7.</w:t>
      </w:r>
    </w:p>
    <w:p w14:paraId="77C3C543" w14:textId="77777777" w:rsidR="00E6333C" w:rsidRDefault="00E6333C" w:rsidP="00E6333C">
      <w:pPr>
        <w:spacing w:line="240" w:lineRule="auto"/>
        <w:rPr>
          <w:rFonts w:ascii="Times New Roman" w:hAnsi="Times New Roman" w:cs="Times New Roman"/>
          <w:color w:val="000000"/>
          <w:sz w:val="24"/>
          <w:szCs w:val="24"/>
        </w:rPr>
      </w:pPr>
    </w:p>
    <w:p w14:paraId="2C73885D" w14:textId="117C4815" w:rsidR="00E6333C" w:rsidRDefault="00E6333C" w:rsidP="00E6333C">
      <w:pPr>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Indicators included in this plan draw on existing datasets wherever possible, especially those reports submitted to state or federal authorities that use standardized definitions and may allow cross-institutional comparisons. Institutional and national surveys of faculty, staff, and students provide important information for monitoring progress, guiding continuous improvement, and benchmarking against others when possible. </w:t>
      </w:r>
      <w:r>
        <w:rPr>
          <w:rFonts w:ascii="Times New Roman" w:hAnsi="Times New Roman" w:cs="Times New Roman"/>
          <w:sz w:val="24"/>
          <w:szCs w:val="24"/>
        </w:rPr>
        <w:t xml:space="preserve">Many units </w:t>
      </w:r>
      <w:r w:rsidR="00132E25">
        <w:rPr>
          <w:rFonts w:ascii="Times New Roman" w:hAnsi="Times New Roman" w:cs="Times New Roman"/>
          <w:sz w:val="24"/>
          <w:szCs w:val="24"/>
        </w:rPr>
        <w:t xml:space="preserve">at the System and its campuses </w:t>
      </w:r>
      <w:r>
        <w:rPr>
          <w:rFonts w:ascii="Times New Roman" w:hAnsi="Times New Roman" w:cs="Times New Roman"/>
          <w:sz w:val="24"/>
          <w:szCs w:val="24"/>
        </w:rPr>
        <w:t xml:space="preserve">participate in collecting and analyzing data cited below, including Institutional Research, Academic Affairs, Enrollment Management, </w:t>
      </w:r>
      <w:r w:rsidR="00B503DC">
        <w:rPr>
          <w:rFonts w:ascii="Times New Roman" w:hAnsi="Times New Roman" w:cs="Times New Roman"/>
          <w:sz w:val="24"/>
          <w:szCs w:val="24"/>
        </w:rPr>
        <w:t xml:space="preserve">Student Affairs, </w:t>
      </w:r>
      <w:r>
        <w:rPr>
          <w:rFonts w:ascii="Times New Roman" w:hAnsi="Times New Roman" w:cs="Times New Roman"/>
          <w:sz w:val="24"/>
          <w:szCs w:val="24"/>
        </w:rPr>
        <w:t xml:space="preserve">Human Resources, Graduate Studies, as well as </w:t>
      </w:r>
      <w:r w:rsidR="00132E25">
        <w:rPr>
          <w:rFonts w:ascii="Times New Roman" w:hAnsi="Times New Roman" w:cs="Times New Roman"/>
          <w:sz w:val="24"/>
          <w:szCs w:val="24"/>
        </w:rPr>
        <w:t>Diversity, Equity, and Inclusion</w:t>
      </w:r>
      <w:r>
        <w:rPr>
          <w:rFonts w:ascii="Times New Roman" w:hAnsi="Times New Roman" w:cs="Times New Roman"/>
          <w:sz w:val="24"/>
          <w:szCs w:val="24"/>
        </w:rPr>
        <w:t>.</w:t>
      </w:r>
    </w:p>
    <w:p w14:paraId="46D1BA01" w14:textId="77777777" w:rsidR="00DA50A7" w:rsidRDefault="00DA50A7" w:rsidP="003A14D7">
      <w:pPr>
        <w:spacing w:line="240" w:lineRule="auto"/>
        <w:jc w:val="both"/>
        <w:outlineLvl w:val="0"/>
        <w:rPr>
          <w:rFonts w:ascii="Times New Roman" w:eastAsia="Times New Roman" w:hAnsi="Times New Roman" w:cs="Times New Roman"/>
          <w:sz w:val="24"/>
          <w:szCs w:val="24"/>
        </w:rPr>
      </w:pPr>
    </w:p>
    <w:p w14:paraId="76D99858" w14:textId="0EDE3CB9" w:rsidR="00DA50A7" w:rsidRDefault="00DA50A7" w:rsidP="004D7785">
      <w:pPr>
        <w:spacing w:line="240" w:lineRule="auto"/>
        <w:jc w:val="both"/>
        <w:outlineLvl w:val="0"/>
        <w:rPr>
          <w:rFonts w:ascii="Times New Roman" w:eastAsia="Times New Roman" w:hAnsi="Times New Roman" w:cs="Times New Roman"/>
          <w:b/>
          <w:sz w:val="24"/>
          <w:szCs w:val="24"/>
        </w:rPr>
      </w:pPr>
      <w:r w:rsidRPr="00DA50A7">
        <w:rPr>
          <w:rFonts w:ascii="Times New Roman" w:eastAsia="Times New Roman" w:hAnsi="Times New Roman" w:cs="Times New Roman"/>
          <w:b/>
          <w:sz w:val="24"/>
          <w:szCs w:val="24"/>
        </w:rPr>
        <w:t>Definitions:</w:t>
      </w:r>
    </w:p>
    <w:p w14:paraId="226CB55C" w14:textId="77777777" w:rsidR="00194181" w:rsidRPr="00DA50A7" w:rsidRDefault="00194181" w:rsidP="004D7785">
      <w:pPr>
        <w:spacing w:line="240" w:lineRule="auto"/>
        <w:jc w:val="both"/>
        <w:outlineLvl w:val="0"/>
        <w:rPr>
          <w:rFonts w:ascii="Times New Roman" w:eastAsia="Times New Roman" w:hAnsi="Times New Roman" w:cs="Times New Roman"/>
          <w:b/>
          <w:sz w:val="24"/>
          <w:szCs w:val="24"/>
        </w:rPr>
      </w:pPr>
    </w:p>
    <w:p w14:paraId="3F2785B5" w14:textId="634AF83F" w:rsidR="00CA43A1" w:rsidRDefault="00CA43A1" w:rsidP="00CA43A1">
      <w:pPr>
        <w:spacing w:line="240" w:lineRule="auto"/>
        <w:jc w:val="both"/>
        <w:outlineLvl w:val="0"/>
        <w:rPr>
          <w:rFonts w:ascii="Times New Roman" w:hAnsi="Times New Roman" w:cs="Times New Roman"/>
          <w:color w:val="1A1A1A"/>
          <w:sz w:val="24"/>
          <w:szCs w:val="24"/>
        </w:rPr>
      </w:pPr>
      <w:r>
        <w:rPr>
          <w:rFonts w:ascii="Times New Roman" w:hAnsi="Times New Roman" w:cs="Times New Roman"/>
          <w:color w:val="1A1A1A"/>
          <w:sz w:val="24"/>
          <w:szCs w:val="24"/>
        </w:rPr>
        <w:t>Diversity – The term diversity is used to describe the various mix or combinations of human differences (e.g., personality and life experiences) and group/social differences (e.g., race/ethnicity, class, gender, sexual orientation, country of origin, and ability as well as cultural, political, religious, or other affiliation) that can be engaged in the service of learning and working together.</w:t>
      </w:r>
    </w:p>
    <w:p w14:paraId="6A413995" w14:textId="77777777" w:rsidR="00CA43A1" w:rsidRDefault="00CA43A1" w:rsidP="00CA43A1">
      <w:pPr>
        <w:spacing w:line="240" w:lineRule="auto"/>
        <w:jc w:val="both"/>
        <w:outlineLvl w:val="0"/>
        <w:rPr>
          <w:rFonts w:ascii="Times New Roman" w:hAnsi="Times New Roman" w:cs="Times New Roman"/>
          <w:color w:val="1A1A1A"/>
          <w:sz w:val="24"/>
          <w:szCs w:val="24"/>
        </w:rPr>
      </w:pPr>
    </w:p>
    <w:p w14:paraId="4E227109" w14:textId="5517A2F5" w:rsidR="00CA43A1" w:rsidRDefault="00CA43A1" w:rsidP="00CA43A1">
      <w:pPr>
        <w:spacing w:line="240" w:lineRule="auto"/>
        <w:jc w:val="both"/>
        <w:outlineLvl w:val="0"/>
        <w:rPr>
          <w:rFonts w:ascii="Times New Roman" w:hAnsi="Times New Roman" w:cs="Times New Roman"/>
          <w:color w:val="1A1A1A"/>
          <w:sz w:val="24"/>
          <w:szCs w:val="24"/>
        </w:rPr>
      </w:pPr>
      <w:r>
        <w:rPr>
          <w:rFonts w:ascii="Times New Roman" w:hAnsi="Times New Roman" w:cs="Times New Roman"/>
          <w:color w:val="1A1A1A"/>
          <w:sz w:val="24"/>
          <w:szCs w:val="24"/>
        </w:rPr>
        <w:t xml:space="preserve">Inclusion – The term inclusion is </w:t>
      </w:r>
      <w:r w:rsidR="00E25D69">
        <w:rPr>
          <w:rFonts w:ascii="Times New Roman" w:hAnsi="Times New Roman" w:cs="Times New Roman"/>
          <w:color w:val="1A1A1A"/>
          <w:sz w:val="24"/>
          <w:szCs w:val="24"/>
        </w:rPr>
        <w:t>describe the active, intentional, and ongoing engagement with diversity – in people, in the curriculum, in the co-curriculum, and in communities (intellectual, social, cultural, geographical) with which individuals might connect – in ways that increase one’s awareness, content knowledge, cognitive sophistication, and empathetic understanding of the complex ways individuals interact within systems and institutions. (https://www.aacu.org/making-excellence-inclusive )</w:t>
      </w:r>
    </w:p>
    <w:p w14:paraId="66AE134E" w14:textId="77777777" w:rsidR="00CA43A1" w:rsidRDefault="00CA43A1" w:rsidP="00194181">
      <w:pPr>
        <w:spacing w:line="240" w:lineRule="auto"/>
        <w:jc w:val="both"/>
        <w:outlineLvl w:val="0"/>
        <w:rPr>
          <w:rFonts w:ascii="Times New Roman" w:eastAsia="Times New Roman" w:hAnsi="Times New Roman" w:cs="Times New Roman"/>
          <w:sz w:val="24"/>
          <w:szCs w:val="24"/>
        </w:rPr>
      </w:pPr>
    </w:p>
    <w:p w14:paraId="36EC75DF" w14:textId="44D97637" w:rsidR="00194181" w:rsidRDefault="00194181" w:rsidP="00194181">
      <w:pPr>
        <w:spacing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Underrepresented - </w:t>
      </w:r>
      <w:r w:rsidRPr="00DA50A7">
        <w:rPr>
          <w:rFonts w:ascii="Times New Roman" w:hAnsi="Times New Roman" w:cs="Arial"/>
          <w:color w:val="1A1A1A"/>
          <w:sz w:val="24"/>
          <w:szCs w:val="24"/>
        </w:rPr>
        <w:t>“</w:t>
      </w:r>
      <w:r w:rsidRPr="00DA50A7">
        <w:rPr>
          <w:rFonts w:ascii="Times New Roman" w:hAnsi="Times New Roman" w:cs="Arial"/>
          <w:b/>
          <w:bCs/>
          <w:color w:val="1A1A1A"/>
          <w:sz w:val="24"/>
          <w:szCs w:val="24"/>
        </w:rPr>
        <w:t>Underrepresented</w:t>
      </w:r>
      <w:r w:rsidRPr="00DA50A7">
        <w:rPr>
          <w:rFonts w:ascii="Times New Roman" w:hAnsi="Times New Roman" w:cs="Arial"/>
          <w:color w:val="1A1A1A"/>
          <w:sz w:val="24"/>
          <w:szCs w:val="24"/>
        </w:rPr>
        <w:t>” in higher education refers to racial and ethnic populations that are disproportionately lower in number relative to their number in the general population, and “</w:t>
      </w:r>
      <w:r w:rsidRPr="00DA50A7">
        <w:rPr>
          <w:rFonts w:ascii="Times New Roman" w:hAnsi="Times New Roman" w:cs="Arial"/>
          <w:b/>
          <w:bCs/>
          <w:color w:val="1A1A1A"/>
          <w:sz w:val="24"/>
          <w:szCs w:val="24"/>
        </w:rPr>
        <w:t>historically</w:t>
      </w:r>
      <w:r w:rsidRPr="00DA50A7">
        <w:rPr>
          <w:rFonts w:ascii="Times New Roman" w:hAnsi="Times New Roman" w:cs="Arial"/>
          <w:color w:val="1A1A1A"/>
          <w:sz w:val="24"/>
          <w:szCs w:val="24"/>
        </w:rPr>
        <w:t>” means that this is a ten year or longer trend at a given school.</w:t>
      </w:r>
      <w:r>
        <w:rPr>
          <w:rFonts w:ascii="Times New Roman" w:eastAsia="Times New Roman" w:hAnsi="Times New Roman" w:cs="Times New Roman"/>
          <w:sz w:val="24"/>
          <w:szCs w:val="24"/>
        </w:rPr>
        <w:t xml:space="preserve"> </w:t>
      </w:r>
    </w:p>
    <w:p w14:paraId="2872B272" w14:textId="77777777" w:rsidR="00194181" w:rsidRDefault="00194181" w:rsidP="00194181">
      <w:pPr>
        <w:spacing w:line="240" w:lineRule="auto"/>
        <w:jc w:val="both"/>
        <w:outlineLvl w:val="0"/>
        <w:rPr>
          <w:rFonts w:ascii="Times New Roman" w:eastAsia="Times New Roman" w:hAnsi="Times New Roman" w:cs="Times New Roman"/>
          <w:sz w:val="24"/>
          <w:szCs w:val="24"/>
        </w:rPr>
      </w:pPr>
    </w:p>
    <w:p w14:paraId="7BF46099" w14:textId="77777777" w:rsidR="00D85E31" w:rsidRDefault="00194181" w:rsidP="00194181">
      <w:pPr>
        <w:spacing w:line="240" w:lineRule="auto"/>
        <w:jc w:val="both"/>
        <w:outlineLvl w:val="0"/>
        <w:rPr>
          <w:rFonts w:ascii="Times New Roman" w:hAnsi="Times New Roman" w:cs="Times New Roman"/>
          <w:color w:val="1A1A1A"/>
          <w:sz w:val="24"/>
          <w:szCs w:val="24"/>
        </w:rPr>
      </w:pPr>
      <w:r>
        <w:rPr>
          <w:rFonts w:ascii="Times New Roman" w:eastAsia="Times New Roman" w:hAnsi="Times New Roman" w:cs="Times New Roman"/>
          <w:sz w:val="24"/>
          <w:szCs w:val="24"/>
        </w:rPr>
        <w:t xml:space="preserve">Underserved - </w:t>
      </w:r>
      <w:r w:rsidRPr="00B439B7">
        <w:rPr>
          <w:rFonts w:ascii="Times New Roman" w:hAnsi="Times New Roman" w:cs="Times New Roman"/>
          <w:b/>
          <w:bCs/>
          <w:color w:val="1A1A1A"/>
          <w:sz w:val="24"/>
          <w:szCs w:val="24"/>
        </w:rPr>
        <w:t>Underserved students</w:t>
      </w:r>
      <w:r w:rsidRPr="00B439B7">
        <w:rPr>
          <w:rFonts w:ascii="Times New Roman" w:hAnsi="Times New Roman" w:cs="Times New Roman"/>
          <w:color w:val="1A1A1A"/>
          <w:sz w:val="24"/>
          <w:szCs w:val="24"/>
        </w:rPr>
        <w:t xml:space="preserve"> are </w:t>
      </w:r>
      <w:r w:rsidRPr="00B439B7">
        <w:rPr>
          <w:rFonts w:ascii="Times New Roman" w:hAnsi="Times New Roman" w:cs="Times New Roman"/>
          <w:b/>
          <w:bCs/>
          <w:color w:val="1A1A1A"/>
          <w:sz w:val="24"/>
          <w:szCs w:val="24"/>
        </w:rPr>
        <w:t>defined</w:t>
      </w:r>
      <w:r w:rsidRPr="00B439B7">
        <w:rPr>
          <w:rFonts w:ascii="Times New Roman" w:hAnsi="Times New Roman" w:cs="Times New Roman"/>
          <w:color w:val="1A1A1A"/>
          <w:sz w:val="24"/>
          <w:szCs w:val="24"/>
        </w:rPr>
        <w:t xml:space="preserve"> as </w:t>
      </w:r>
      <w:r w:rsidRPr="00B439B7">
        <w:rPr>
          <w:rFonts w:ascii="Times New Roman" w:hAnsi="Times New Roman" w:cs="Times New Roman"/>
          <w:b/>
          <w:bCs/>
          <w:color w:val="1A1A1A"/>
          <w:sz w:val="24"/>
          <w:szCs w:val="24"/>
        </w:rPr>
        <w:t>students</w:t>
      </w:r>
      <w:r w:rsidRPr="00B439B7">
        <w:rPr>
          <w:rFonts w:ascii="Times New Roman" w:hAnsi="Times New Roman" w:cs="Times New Roman"/>
          <w:color w:val="1A1A1A"/>
          <w:sz w:val="24"/>
          <w:szCs w:val="24"/>
        </w:rPr>
        <w:t xml:space="preserve"> who do n</w:t>
      </w:r>
      <w:r>
        <w:rPr>
          <w:rFonts w:ascii="Times New Roman" w:hAnsi="Times New Roman" w:cs="Times New Roman"/>
          <w:color w:val="1A1A1A"/>
          <w:sz w:val="24"/>
          <w:szCs w:val="24"/>
        </w:rPr>
        <w:t>ot receive</w:t>
      </w:r>
      <w:r w:rsidRPr="00B439B7">
        <w:rPr>
          <w:rFonts w:ascii="Times New Roman" w:hAnsi="Times New Roman" w:cs="Times New Roman"/>
          <w:color w:val="1A1A1A"/>
          <w:sz w:val="24"/>
          <w:szCs w:val="24"/>
        </w:rPr>
        <w:t xml:space="preserve"> equitable resources as other </w:t>
      </w:r>
      <w:r w:rsidRPr="00B439B7">
        <w:rPr>
          <w:rFonts w:ascii="Times New Roman" w:hAnsi="Times New Roman" w:cs="Times New Roman"/>
          <w:b/>
          <w:bCs/>
          <w:color w:val="1A1A1A"/>
          <w:sz w:val="24"/>
          <w:szCs w:val="24"/>
        </w:rPr>
        <w:t>students</w:t>
      </w:r>
      <w:r w:rsidRPr="00B439B7">
        <w:rPr>
          <w:rFonts w:ascii="Times New Roman" w:hAnsi="Times New Roman" w:cs="Times New Roman"/>
          <w:color w:val="1A1A1A"/>
          <w:sz w:val="24"/>
          <w:szCs w:val="24"/>
        </w:rPr>
        <w:t xml:space="preserve"> in the academic pipeline. Typically, these groups of </w:t>
      </w:r>
      <w:r w:rsidRPr="00B439B7">
        <w:rPr>
          <w:rFonts w:ascii="Times New Roman" w:hAnsi="Times New Roman" w:cs="Times New Roman"/>
          <w:b/>
          <w:bCs/>
          <w:color w:val="1A1A1A"/>
          <w:sz w:val="24"/>
          <w:szCs w:val="24"/>
        </w:rPr>
        <w:t>students</w:t>
      </w:r>
      <w:r w:rsidRPr="00B439B7">
        <w:rPr>
          <w:rFonts w:ascii="Times New Roman" w:hAnsi="Times New Roman" w:cs="Times New Roman"/>
          <w:color w:val="1A1A1A"/>
          <w:sz w:val="24"/>
          <w:szCs w:val="24"/>
        </w:rPr>
        <w:t xml:space="preserve"> inclu</w:t>
      </w:r>
      <w:r>
        <w:rPr>
          <w:rFonts w:ascii="Times New Roman" w:hAnsi="Times New Roman" w:cs="Times New Roman"/>
          <w:color w:val="1A1A1A"/>
          <w:sz w:val="24"/>
          <w:szCs w:val="24"/>
        </w:rPr>
        <w:t>de low-income, underrepresented,</w:t>
      </w:r>
      <w:r w:rsidRPr="00B439B7">
        <w:rPr>
          <w:rFonts w:ascii="Times New Roman" w:hAnsi="Times New Roman" w:cs="Times New Roman"/>
          <w:color w:val="1A1A1A"/>
          <w:sz w:val="24"/>
          <w:szCs w:val="24"/>
        </w:rPr>
        <w:t xml:space="preserve"> </w:t>
      </w:r>
      <w:r>
        <w:rPr>
          <w:rFonts w:ascii="Times New Roman" w:hAnsi="Times New Roman" w:cs="Times New Roman"/>
          <w:color w:val="1A1A1A"/>
          <w:sz w:val="24"/>
          <w:szCs w:val="24"/>
        </w:rPr>
        <w:t>racially/ethnically diverse students</w:t>
      </w:r>
      <w:r w:rsidRPr="00B439B7">
        <w:rPr>
          <w:rFonts w:ascii="Times New Roman" w:hAnsi="Times New Roman" w:cs="Times New Roman"/>
          <w:color w:val="1A1A1A"/>
          <w:sz w:val="24"/>
          <w:szCs w:val="24"/>
        </w:rPr>
        <w:t xml:space="preserve">, and first generation </w:t>
      </w:r>
      <w:r w:rsidRPr="00B439B7">
        <w:rPr>
          <w:rFonts w:ascii="Times New Roman" w:hAnsi="Times New Roman" w:cs="Times New Roman"/>
          <w:b/>
          <w:bCs/>
          <w:color w:val="1A1A1A"/>
          <w:sz w:val="24"/>
          <w:szCs w:val="24"/>
        </w:rPr>
        <w:t>students</w:t>
      </w:r>
      <w:r w:rsidRPr="00B439B7">
        <w:rPr>
          <w:rFonts w:ascii="Times New Roman" w:hAnsi="Times New Roman" w:cs="Times New Roman"/>
          <w:color w:val="1A1A1A"/>
          <w:sz w:val="24"/>
          <w:szCs w:val="24"/>
        </w:rPr>
        <w:t>.</w:t>
      </w:r>
    </w:p>
    <w:p w14:paraId="03DD6B6A" w14:textId="77777777" w:rsidR="006B4399" w:rsidRDefault="006B4399" w:rsidP="00194181">
      <w:pPr>
        <w:spacing w:line="240" w:lineRule="auto"/>
        <w:jc w:val="both"/>
        <w:outlineLvl w:val="0"/>
        <w:rPr>
          <w:rFonts w:ascii="Times New Roman" w:hAnsi="Times New Roman" w:cs="Times New Roman"/>
          <w:color w:val="1A1A1A"/>
          <w:sz w:val="24"/>
          <w:szCs w:val="24"/>
        </w:rPr>
      </w:pPr>
    </w:p>
    <w:p w14:paraId="360BF3DD" w14:textId="77777777" w:rsidR="00E25D69" w:rsidRDefault="00E25D69" w:rsidP="00E25D69">
      <w:pPr>
        <w:spacing w:after="120" w:line="240" w:lineRule="auto"/>
        <w:outlineLvl w:val="0"/>
        <w:rPr>
          <w:rFonts w:ascii="Times New Roman" w:hAnsi="Times New Roman" w:cs="Times New Roman"/>
          <w:b/>
          <w:bCs/>
          <w:sz w:val="28"/>
          <w:szCs w:val="28"/>
        </w:rPr>
      </w:pPr>
      <w:r>
        <w:rPr>
          <w:rFonts w:ascii="Times New Roman" w:hAnsi="Times New Roman" w:cs="Times New Roman"/>
          <w:b/>
          <w:bCs/>
          <w:sz w:val="28"/>
          <w:szCs w:val="28"/>
        </w:rPr>
        <w:t>Instructions for Completing Campus UM Inclusive Excellence Plan</w:t>
      </w:r>
    </w:p>
    <w:p w14:paraId="1F731241" w14:textId="77777777" w:rsidR="0001758D" w:rsidRDefault="0001758D" w:rsidP="00194181">
      <w:pPr>
        <w:spacing w:line="240" w:lineRule="auto"/>
        <w:jc w:val="both"/>
        <w:outlineLvl w:val="0"/>
        <w:rPr>
          <w:rFonts w:ascii="Times New Roman" w:hAnsi="Times New Roman" w:cs="Times New Roman"/>
          <w:color w:val="1A1A1A"/>
          <w:sz w:val="24"/>
          <w:szCs w:val="24"/>
        </w:rPr>
      </w:pPr>
    </w:p>
    <w:p w14:paraId="4C2BD1FD" w14:textId="135488B1" w:rsidR="00E25D69" w:rsidRDefault="00E25D69" w:rsidP="00E25D69">
      <w:pPr>
        <w:spacing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w:t>
      </w:r>
      <w:r w:rsidRPr="00DA50A7">
        <w:rPr>
          <w:rFonts w:ascii="Times New Roman" w:eastAsia="Times New Roman" w:hAnsi="Times New Roman" w:cs="Times New Roman"/>
          <w:b/>
          <w:sz w:val="24"/>
          <w:szCs w:val="24"/>
        </w:rPr>
        <w:t>:</w:t>
      </w:r>
    </w:p>
    <w:p w14:paraId="665E5690" w14:textId="77777777" w:rsidR="00E25D69" w:rsidRDefault="00E25D69" w:rsidP="00194181">
      <w:pPr>
        <w:spacing w:line="240" w:lineRule="auto"/>
        <w:jc w:val="both"/>
        <w:outlineLvl w:val="0"/>
        <w:rPr>
          <w:rFonts w:ascii="Times New Roman" w:hAnsi="Times New Roman" w:cs="Times New Roman"/>
          <w:color w:val="1A1A1A"/>
          <w:sz w:val="24"/>
          <w:szCs w:val="24"/>
        </w:rPr>
      </w:pPr>
    </w:p>
    <w:p w14:paraId="1C900428" w14:textId="67F3FEA0" w:rsidR="0001758D" w:rsidRDefault="00DA69E8" w:rsidP="00194181">
      <w:pPr>
        <w:spacing w:line="240" w:lineRule="auto"/>
        <w:jc w:val="both"/>
        <w:outlineLvl w:val="0"/>
        <w:rPr>
          <w:rFonts w:ascii="Times New Roman" w:hAnsi="Times New Roman" w:cs="Times New Roman"/>
          <w:color w:val="1A1A1A"/>
          <w:sz w:val="24"/>
          <w:szCs w:val="24"/>
        </w:rPr>
      </w:pPr>
      <w:r>
        <w:rPr>
          <w:rFonts w:ascii="Times New Roman" w:hAnsi="Times New Roman" w:cs="Times New Roman"/>
          <w:color w:val="1A1A1A"/>
          <w:sz w:val="24"/>
          <w:szCs w:val="24"/>
        </w:rPr>
        <w:t xml:space="preserve">Each campus plan should reflect a synthesis of plans submitted by each academic and functional unit. Not all units’ plans will cover each dimension of the framework. Although many units’ work will cross several, perhaps all of them. </w:t>
      </w:r>
    </w:p>
    <w:p w14:paraId="56FE5E83" w14:textId="77777777" w:rsidR="00F754B4" w:rsidRDefault="00F754B4" w:rsidP="00194181">
      <w:pPr>
        <w:spacing w:line="240" w:lineRule="auto"/>
        <w:jc w:val="both"/>
        <w:outlineLvl w:val="0"/>
        <w:rPr>
          <w:rFonts w:ascii="Times New Roman" w:hAnsi="Times New Roman" w:cs="Times New Roman"/>
          <w:color w:val="1A1A1A"/>
          <w:sz w:val="24"/>
          <w:szCs w:val="24"/>
        </w:rPr>
      </w:pPr>
    </w:p>
    <w:p w14:paraId="777C9CDB" w14:textId="52DC8208" w:rsidR="00F754B4" w:rsidRDefault="00F754B4" w:rsidP="00194181">
      <w:pPr>
        <w:spacing w:line="240" w:lineRule="auto"/>
        <w:jc w:val="both"/>
        <w:outlineLvl w:val="0"/>
        <w:rPr>
          <w:rFonts w:ascii="Times New Roman" w:hAnsi="Times New Roman" w:cs="Times New Roman"/>
          <w:color w:val="1A1A1A"/>
          <w:sz w:val="24"/>
          <w:szCs w:val="24"/>
        </w:rPr>
      </w:pPr>
      <w:r>
        <w:rPr>
          <w:rFonts w:ascii="Times New Roman" w:hAnsi="Times New Roman" w:cs="Times New Roman"/>
          <w:color w:val="1A1A1A"/>
          <w:sz w:val="24"/>
          <w:szCs w:val="24"/>
        </w:rPr>
        <w:t>Unit and the campus level report may identify additional strategies, objectives, and indicators. The framework serves as a guide and should be viewed</w:t>
      </w:r>
      <w:r w:rsidR="00671A99">
        <w:rPr>
          <w:rFonts w:ascii="Times New Roman" w:hAnsi="Times New Roman" w:cs="Times New Roman"/>
          <w:color w:val="1A1A1A"/>
          <w:sz w:val="24"/>
          <w:szCs w:val="24"/>
        </w:rPr>
        <w:t xml:space="preserve"> as flexible in order to serve </w:t>
      </w:r>
      <w:r>
        <w:rPr>
          <w:rFonts w:ascii="Times New Roman" w:hAnsi="Times New Roman" w:cs="Times New Roman"/>
          <w:color w:val="1A1A1A"/>
          <w:sz w:val="24"/>
          <w:szCs w:val="24"/>
        </w:rPr>
        <w:t xml:space="preserve">unit and campus </w:t>
      </w:r>
      <w:r w:rsidR="00671A99">
        <w:rPr>
          <w:rFonts w:ascii="Times New Roman" w:hAnsi="Times New Roman" w:cs="Times New Roman"/>
          <w:color w:val="1A1A1A"/>
          <w:sz w:val="24"/>
          <w:szCs w:val="24"/>
        </w:rPr>
        <w:t xml:space="preserve">level </w:t>
      </w:r>
      <w:r>
        <w:rPr>
          <w:rFonts w:ascii="Times New Roman" w:hAnsi="Times New Roman" w:cs="Times New Roman"/>
          <w:color w:val="1A1A1A"/>
          <w:sz w:val="24"/>
          <w:szCs w:val="24"/>
        </w:rPr>
        <w:t xml:space="preserve">needs and priorities for diversity and inclusion. </w:t>
      </w:r>
    </w:p>
    <w:p w14:paraId="70754060" w14:textId="77777777" w:rsidR="00671A99" w:rsidRDefault="00671A99" w:rsidP="00194181">
      <w:pPr>
        <w:spacing w:line="240" w:lineRule="auto"/>
        <w:jc w:val="both"/>
        <w:outlineLvl w:val="0"/>
        <w:rPr>
          <w:rFonts w:ascii="Times New Roman" w:hAnsi="Times New Roman" w:cs="Times New Roman"/>
          <w:color w:val="1A1A1A"/>
          <w:sz w:val="24"/>
          <w:szCs w:val="24"/>
        </w:rPr>
      </w:pPr>
    </w:p>
    <w:p w14:paraId="1DE0BD79" w14:textId="77777777" w:rsidR="007D1E75" w:rsidRDefault="00671A99" w:rsidP="00194181">
      <w:pPr>
        <w:spacing w:line="240" w:lineRule="auto"/>
        <w:jc w:val="both"/>
        <w:outlineLvl w:val="0"/>
        <w:rPr>
          <w:rFonts w:ascii="Times New Roman" w:hAnsi="Times New Roman" w:cs="Times New Roman"/>
          <w:color w:val="1A1A1A"/>
          <w:sz w:val="24"/>
          <w:szCs w:val="24"/>
        </w:rPr>
      </w:pPr>
      <w:r>
        <w:rPr>
          <w:rFonts w:ascii="Times New Roman" w:hAnsi="Times New Roman" w:cs="Times New Roman"/>
          <w:color w:val="1A1A1A"/>
          <w:sz w:val="24"/>
          <w:szCs w:val="24"/>
        </w:rPr>
        <w:t>In each section of the template</w:t>
      </w:r>
    </w:p>
    <w:p w14:paraId="3A9B4335" w14:textId="77777777" w:rsidR="007D1E75" w:rsidRDefault="007D1E75" w:rsidP="00F138A8">
      <w:pPr>
        <w:pStyle w:val="ListParagraph0"/>
        <w:numPr>
          <w:ilvl w:val="0"/>
          <w:numId w:val="26"/>
        </w:numPr>
        <w:spacing w:line="240" w:lineRule="auto"/>
        <w:jc w:val="both"/>
        <w:outlineLvl w:val="0"/>
        <w:rPr>
          <w:rFonts w:ascii="Times New Roman" w:hAnsi="Times New Roman" w:cs="Times New Roman"/>
          <w:color w:val="1A1A1A"/>
          <w:sz w:val="24"/>
          <w:szCs w:val="24"/>
        </w:rPr>
      </w:pPr>
      <w:r>
        <w:rPr>
          <w:rFonts w:ascii="Times New Roman" w:hAnsi="Times New Roman" w:cs="Times New Roman"/>
          <w:color w:val="1A1A1A"/>
          <w:sz w:val="24"/>
          <w:szCs w:val="24"/>
        </w:rPr>
        <w:t>P</w:t>
      </w:r>
      <w:r w:rsidR="00671A99" w:rsidRPr="00F138A8">
        <w:rPr>
          <w:rFonts w:ascii="Times New Roman" w:hAnsi="Times New Roman" w:cs="Times New Roman"/>
          <w:color w:val="1A1A1A"/>
          <w:sz w:val="24"/>
          <w:szCs w:val="24"/>
        </w:rPr>
        <w:t xml:space="preserve">rovide data to provide a baseline against which measure progress </w:t>
      </w:r>
      <w:r w:rsidR="003A4343" w:rsidRPr="00F138A8">
        <w:rPr>
          <w:rFonts w:ascii="Times New Roman" w:hAnsi="Times New Roman" w:cs="Times New Roman"/>
          <w:color w:val="1A1A1A"/>
          <w:sz w:val="24"/>
          <w:szCs w:val="24"/>
        </w:rPr>
        <w:t xml:space="preserve">towards identified goals. </w:t>
      </w:r>
    </w:p>
    <w:p w14:paraId="2AC83141" w14:textId="77777777" w:rsidR="007D1E75" w:rsidRDefault="003A4343" w:rsidP="00F138A8">
      <w:pPr>
        <w:pStyle w:val="ListParagraph0"/>
        <w:numPr>
          <w:ilvl w:val="0"/>
          <w:numId w:val="26"/>
        </w:numPr>
        <w:spacing w:line="240" w:lineRule="auto"/>
        <w:jc w:val="both"/>
        <w:outlineLvl w:val="0"/>
        <w:rPr>
          <w:rFonts w:ascii="Times New Roman" w:hAnsi="Times New Roman" w:cs="Times New Roman"/>
          <w:color w:val="1A1A1A"/>
          <w:sz w:val="24"/>
          <w:szCs w:val="24"/>
        </w:rPr>
      </w:pPr>
      <w:r w:rsidRPr="00F138A8">
        <w:rPr>
          <w:rFonts w:ascii="Times New Roman" w:hAnsi="Times New Roman" w:cs="Times New Roman"/>
          <w:color w:val="1A1A1A"/>
          <w:sz w:val="24"/>
          <w:szCs w:val="24"/>
        </w:rPr>
        <w:t xml:space="preserve">Indicate disparities </w:t>
      </w:r>
      <w:r w:rsidR="002944AB" w:rsidRPr="00F138A8">
        <w:rPr>
          <w:rFonts w:ascii="Times New Roman" w:hAnsi="Times New Roman" w:cs="Times New Roman"/>
          <w:color w:val="1A1A1A"/>
          <w:sz w:val="24"/>
          <w:szCs w:val="24"/>
        </w:rPr>
        <w:t xml:space="preserve">amongst underrepresented and underserved populations. </w:t>
      </w:r>
    </w:p>
    <w:p w14:paraId="5D338A0D" w14:textId="5D1641AF" w:rsidR="00671A99" w:rsidRDefault="002944AB" w:rsidP="00F138A8">
      <w:pPr>
        <w:pStyle w:val="ListParagraph0"/>
        <w:numPr>
          <w:ilvl w:val="0"/>
          <w:numId w:val="26"/>
        </w:numPr>
        <w:spacing w:line="240" w:lineRule="auto"/>
        <w:jc w:val="both"/>
        <w:outlineLvl w:val="0"/>
        <w:rPr>
          <w:rFonts w:ascii="Times New Roman" w:hAnsi="Times New Roman" w:cs="Times New Roman"/>
          <w:color w:val="1A1A1A"/>
          <w:sz w:val="24"/>
          <w:szCs w:val="24"/>
        </w:rPr>
      </w:pPr>
      <w:r w:rsidRPr="00F138A8">
        <w:rPr>
          <w:rFonts w:ascii="Times New Roman" w:hAnsi="Times New Roman" w:cs="Times New Roman"/>
          <w:color w:val="1A1A1A"/>
          <w:sz w:val="24"/>
          <w:szCs w:val="24"/>
        </w:rPr>
        <w:t xml:space="preserve">Describe current efforts aimed a mitigating disparities and improving student, faculty, and staff groups. </w:t>
      </w:r>
    </w:p>
    <w:p w14:paraId="39E2C3D2" w14:textId="676273C8" w:rsidR="007D1E75" w:rsidRDefault="007D1E75" w:rsidP="00F138A8">
      <w:pPr>
        <w:pStyle w:val="ListParagraph0"/>
        <w:numPr>
          <w:ilvl w:val="0"/>
          <w:numId w:val="26"/>
        </w:numPr>
        <w:spacing w:line="240" w:lineRule="auto"/>
        <w:jc w:val="both"/>
        <w:outlineLvl w:val="0"/>
        <w:rPr>
          <w:rFonts w:ascii="Times New Roman" w:hAnsi="Times New Roman" w:cs="Times New Roman"/>
          <w:color w:val="1A1A1A"/>
          <w:sz w:val="24"/>
          <w:szCs w:val="24"/>
        </w:rPr>
      </w:pPr>
      <w:r>
        <w:rPr>
          <w:rFonts w:ascii="Times New Roman" w:hAnsi="Times New Roman" w:cs="Times New Roman"/>
          <w:color w:val="1A1A1A"/>
          <w:sz w:val="24"/>
          <w:szCs w:val="24"/>
        </w:rPr>
        <w:t>Describe new and/or planned efforts</w:t>
      </w:r>
    </w:p>
    <w:p w14:paraId="4B7F22AF" w14:textId="0008018A" w:rsidR="007D1E75" w:rsidRDefault="004A500D" w:rsidP="00F138A8">
      <w:pPr>
        <w:pStyle w:val="ListParagraph0"/>
        <w:numPr>
          <w:ilvl w:val="1"/>
          <w:numId w:val="26"/>
        </w:numPr>
        <w:spacing w:line="240" w:lineRule="auto"/>
        <w:jc w:val="both"/>
        <w:outlineLvl w:val="0"/>
        <w:rPr>
          <w:rFonts w:ascii="Times New Roman" w:hAnsi="Times New Roman" w:cs="Times New Roman"/>
          <w:color w:val="1A1A1A"/>
          <w:sz w:val="24"/>
          <w:szCs w:val="24"/>
        </w:rPr>
      </w:pPr>
      <w:r>
        <w:rPr>
          <w:rFonts w:ascii="Times New Roman" w:hAnsi="Times New Roman" w:cs="Times New Roman"/>
          <w:color w:val="1A1A1A"/>
          <w:sz w:val="24"/>
          <w:szCs w:val="24"/>
        </w:rPr>
        <w:t>Anticipated impact of the new efforts</w:t>
      </w:r>
    </w:p>
    <w:p w14:paraId="44AEC6A8" w14:textId="15B95A7D" w:rsidR="004A500D" w:rsidRDefault="004A500D" w:rsidP="00F138A8">
      <w:pPr>
        <w:pStyle w:val="ListParagraph0"/>
        <w:numPr>
          <w:ilvl w:val="1"/>
          <w:numId w:val="26"/>
        </w:numPr>
        <w:spacing w:line="240" w:lineRule="auto"/>
        <w:jc w:val="both"/>
        <w:outlineLvl w:val="0"/>
        <w:rPr>
          <w:rFonts w:ascii="Times New Roman" w:hAnsi="Times New Roman" w:cs="Times New Roman"/>
          <w:color w:val="1A1A1A"/>
          <w:sz w:val="24"/>
          <w:szCs w:val="24"/>
        </w:rPr>
      </w:pPr>
      <w:r>
        <w:rPr>
          <w:rFonts w:ascii="Times New Roman" w:hAnsi="Times New Roman" w:cs="Times New Roman"/>
          <w:color w:val="1A1A1A"/>
          <w:sz w:val="24"/>
          <w:szCs w:val="24"/>
        </w:rPr>
        <w:t>Planned metrics for measuring impact of new efforts</w:t>
      </w:r>
    </w:p>
    <w:p w14:paraId="6EF7AFD3" w14:textId="77777777" w:rsidR="004A500D" w:rsidRDefault="004A500D" w:rsidP="00F138A8">
      <w:pPr>
        <w:pStyle w:val="ListParagraph0"/>
        <w:spacing w:line="240" w:lineRule="auto"/>
        <w:ind w:left="1440"/>
        <w:jc w:val="both"/>
        <w:outlineLvl w:val="0"/>
        <w:rPr>
          <w:rFonts w:ascii="Times New Roman" w:hAnsi="Times New Roman" w:cs="Times New Roman"/>
          <w:color w:val="1A1A1A"/>
          <w:sz w:val="24"/>
          <w:szCs w:val="24"/>
        </w:rPr>
      </w:pPr>
    </w:p>
    <w:p w14:paraId="02D13BDD" w14:textId="2F21360D" w:rsidR="004A500D" w:rsidRDefault="004A500D">
      <w:pPr>
        <w:spacing w:line="240" w:lineRule="auto"/>
        <w:jc w:val="both"/>
        <w:outlineLvl w:val="0"/>
        <w:rPr>
          <w:rFonts w:ascii="Times New Roman" w:hAnsi="Times New Roman" w:cs="Times New Roman"/>
          <w:color w:val="1A1A1A"/>
          <w:sz w:val="24"/>
          <w:szCs w:val="24"/>
        </w:rPr>
      </w:pPr>
      <w:r>
        <w:rPr>
          <w:rFonts w:ascii="Times New Roman" w:hAnsi="Times New Roman" w:cs="Times New Roman"/>
          <w:color w:val="1A1A1A"/>
          <w:sz w:val="24"/>
          <w:szCs w:val="24"/>
        </w:rPr>
        <w:t xml:space="preserve">Where possible use data from existing data sets, surveys, and campus evaluation reports. </w:t>
      </w:r>
    </w:p>
    <w:p w14:paraId="302EE9D7" w14:textId="77777777" w:rsidR="004A500D" w:rsidRDefault="004A500D">
      <w:pPr>
        <w:spacing w:line="240" w:lineRule="auto"/>
        <w:jc w:val="both"/>
        <w:outlineLvl w:val="0"/>
        <w:rPr>
          <w:rFonts w:ascii="Times New Roman" w:hAnsi="Times New Roman" w:cs="Times New Roman"/>
          <w:color w:val="1A1A1A"/>
          <w:sz w:val="24"/>
          <w:szCs w:val="24"/>
        </w:rPr>
      </w:pPr>
    </w:p>
    <w:p w14:paraId="3661348B" w14:textId="17844D23" w:rsidR="004A500D" w:rsidRDefault="00B40065" w:rsidP="004A500D">
      <w:pPr>
        <w:spacing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UM System Inclusive Excellence funding</w:t>
      </w:r>
      <w:r w:rsidR="004A500D" w:rsidRPr="00DA50A7">
        <w:rPr>
          <w:rFonts w:ascii="Times New Roman" w:eastAsia="Times New Roman" w:hAnsi="Times New Roman" w:cs="Times New Roman"/>
          <w:b/>
          <w:sz w:val="24"/>
          <w:szCs w:val="24"/>
        </w:rPr>
        <w:t>:</w:t>
      </w:r>
    </w:p>
    <w:p w14:paraId="499000EB" w14:textId="77777777" w:rsidR="00B40065" w:rsidRDefault="00B40065" w:rsidP="004A500D">
      <w:pPr>
        <w:spacing w:line="240" w:lineRule="auto"/>
        <w:jc w:val="both"/>
        <w:outlineLvl w:val="0"/>
        <w:rPr>
          <w:rFonts w:ascii="Times New Roman" w:eastAsia="Times New Roman" w:hAnsi="Times New Roman" w:cs="Times New Roman"/>
          <w:b/>
          <w:sz w:val="24"/>
          <w:szCs w:val="24"/>
        </w:rPr>
      </w:pPr>
    </w:p>
    <w:p w14:paraId="348022F8" w14:textId="7B3A2828" w:rsidR="00B40065" w:rsidRDefault="00B40065" w:rsidP="004A500D">
      <w:pPr>
        <w:spacing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As indicated in the letter from President Choi and Vice President Kevin McDonald, there are funds available to help further campus work on the inclusive excellence framework. The fi</w:t>
      </w:r>
      <w:r w:rsidR="000243E2">
        <w:rPr>
          <w:rFonts w:ascii="Times New Roman" w:eastAsia="Times New Roman" w:hAnsi="Times New Roman" w:cs="Times New Roman"/>
          <w:sz w:val="24"/>
          <w:szCs w:val="24"/>
        </w:rPr>
        <w:t xml:space="preserve">nal section of the template provides space for your campus to </w:t>
      </w:r>
      <w:r w:rsidR="00647C15">
        <w:rPr>
          <w:rFonts w:ascii="Times New Roman" w:eastAsia="Times New Roman" w:hAnsi="Times New Roman" w:cs="Times New Roman"/>
          <w:sz w:val="24"/>
          <w:szCs w:val="24"/>
        </w:rPr>
        <w:t>request funds to support strategic efforts in your campus plan</w:t>
      </w:r>
      <w:r w:rsidR="000243E2">
        <w:rPr>
          <w:rFonts w:ascii="Times New Roman" w:eastAsia="Times New Roman" w:hAnsi="Times New Roman" w:cs="Times New Roman"/>
          <w:sz w:val="24"/>
          <w:szCs w:val="24"/>
        </w:rPr>
        <w:t xml:space="preserve">. </w:t>
      </w:r>
    </w:p>
    <w:p w14:paraId="2532BD5C" w14:textId="77777777" w:rsidR="000243E2" w:rsidRDefault="000243E2" w:rsidP="004A500D">
      <w:pPr>
        <w:spacing w:line="240" w:lineRule="auto"/>
        <w:jc w:val="both"/>
        <w:outlineLvl w:val="0"/>
        <w:rPr>
          <w:rFonts w:ascii="Times New Roman" w:eastAsia="Times New Roman" w:hAnsi="Times New Roman" w:cs="Times New Roman"/>
          <w:sz w:val="24"/>
          <w:szCs w:val="24"/>
        </w:rPr>
      </w:pPr>
    </w:p>
    <w:p w14:paraId="26972E37" w14:textId="0123896F" w:rsidR="000243E2" w:rsidRDefault="000243E2" w:rsidP="004A500D">
      <w:pPr>
        <w:spacing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this section, provide a description of program(s) </w:t>
      </w:r>
      <w:r w:rsidR="00DB250D">
        <w:rPr>
          <w:rFonts w:ascii="Times New Roman" w:eastAsia="Times New Roman" w:hAnsi="Times New Roman" w:cs="Times New Roman"/>
          <w:sz w:val="24"/>
          <w:szCs w:val="24"/>
        </w:rPr>
        <w:t xml:space="preserve">and/or initiatives </w:t>
      </w:r>
      <w:r w:rsidR="00647C15">
        <w:rPr>
          <w:rFonts w:ascii="Times New Roman" w:eastAsia="Times New Roman" w:hAnsi="Times New Roman" w:cs="Times New Roman"/>
          <w:sz w:val="24"/>
          <w:szCs w:val="24"/>
        </w:rPr>
        <w:t>aimed at addressing strategies, within your plan, for which your campus is seeking seed funding</w:t>
      </w:r>
      <w:r w:rsidR="00DB250D">
        <w:rPr>
          <w:rFonts w:ascii="Times New Roman" w:eastAsia="Times New Roman" w:hAnsi="Times New Roman" w:cs="Times New Roman"/>
          <w:sz w:val="24"/>
          <w:szCs w:val="24"/>
        </w:rPr>
        <w:t>. This section should include the following information:</w:t>
      </w:r>
    </w:p>
    <w:p w14:paraId="12CDA3FE" w14:textId="35951E66" w:rsidR="004A500D" w:rsidRPr="00F138A8" w:rsidRDefault="00DB250D" w:rsidP="00F138A8">
      <w:pPr>
        <w:pStyle w:val="ListParagraph0"/>
        <w:numPr>
          <w:ilvl w:val="0"/>
          <w:numId w:val="28"/>
        </w:numPr>
        <w:spacing w:line="240" w:lineRule="auto"/>
        <w:jc w:val="both"/>
        <w:outlineLvl w:val="0"/>
        <w:rPr>
          <w:rFonts w:ascii="Times New Roman" w:hAnsi="Times New Roman" w:cs="Times New Roman"/>
          <w:b/>
          <w:color w:val="1A1A1A"/>
          <w:sz w:val="24"/>
          <w:szCs w:val="24"/>
        </w:rPr>
      </w:pPr>
      <w:r>
        <w:rPr>
          <w:rFonts w:ascii="Times New Roman" w:hAnsi="Times New Roman" w:cs="Times New Roman"/>
          <w:color w:val="1A1A1A"/>
          <w:sz w:val="24"/>
          <w:szCs w:val="24"/>
        </w:rPr>
        <w:t>Program description including target population and time frame</w:t>
      </w:r>
    </w:p>
    <w:p w14:paraId="1B8120E2" w14:textId="2C21D3E4" w:rsidR="00DB250D" w:rsidRPr="00F138A8" w:rsidRDefault="00DB250D" w:rsidP="00F138A8">
      <w:pPr>
        <w:pStyle w:val="ListParagraph0"/>
        <w:numPr>
          <w:ilvl w:val="0"/>
          <w:numId w:val="28"/>
        </w:numPr>
        <w:spacing w:line="240" w:lineRule="auto"/>
        <w:jc w:val="both"/>
        <w:outlineLvl w:val="0"/>
        <w:rPr>
          <w:rFonts w:ascii="Times New Roman" w:hAnsi="Times New Roman" w:cs="Times New Roman"/>
          <w:b/>
          <w:color w:val="1A1A1A"/>
          <w:sz w:val="24"/>
          <w:szCs w:val="24"/>
        </w:rPr>
      </w:pPr>
      <w:r>
        <w:rPr>
          <w:rFonts w:ascii="Times New Roman" w:hAnsi="Times New Roman" w:cs="Times New Roman"/>
          <w:color w:val="1A1A1A"/>
          <w:sz w:val="24"/>
          <w:szCs w:val="24"/>
        </w:rPr>
        <w:t>Anticipated impact of the program/initiative</w:t>
      </w:r>
    </w:p>
    <w:p w14:paraId="2B385BAD" w14:textId="7EDE56AF" w:rsidR="00DB250D" w:rsidRPr="00F138A8" w:rsidRDefault="00DB250D" w:rsidP="00F138A8">
      <w:pPr>
        <w:pStyle w:val="ListParagraph0"/>
        <w:numPr>
          <w:ilvl w:val="0"/>
          <w:numId w:val="28"/>
        </w:numPr>
        <w:spacing w:line="240" w:lineRule="auto"/>
        <w:jc w:val="both"/>
        <w:outlineLvl w:val="0"/>
        <w:rPr>
          <w:rFonts w:ascii="Times New Roman" w:hAnsi="Times New Roman" w:cs="Times New Roman"/>
          <w:b/>
          <w:color w:val="1A1A1A"/>
          <w:sz w:val="24"/>
          <w:szCs w:val="24"/>
        </w:rPr>
      </w:pPr>
      <w:r>
        <w:rPr>
          <w:rFonts w:ascii="Times New Roman" w:hAnsi="Times New Roman" w:cs="Times New Roman"/>
          <w:color w:val="1A1A1A"/>
          <w:sz w:val="24"/>
          <w:szCs w:val="24"/>
        </w:rPr>
        <w:t>Cost break-down</w:t>
      </w:r>
    </w:p>
    <w:p w14:paraId="33D96288" w14:textId="35A5C330" w:rsidR="00DB250D" w:rsidRPr="00F138A8" w:rsidRDefault="00DB250D" w:rsidP="00F138A8">
      <w:pPr>
        <w:pStyle w:val="ListParagraph0"/>
        <w:numPr>
          <w:ilvl w:val="0"/>
          <w:numId w:val="28"/>
        </w:numPr>
        <w:spacing w:line="240" w:lineRule="auto"/>
        <w:jc w:val="both"/>
        <w:outlineLvl w:val="0"/>
        <w:rPr>
          <w:rFonts w:ascii="Times New Roman" w:hAnsi="Times New Roman" w:cs="Times New Roman"/>
          <w:b/>
          <w:color w:val="1A1A1A"/>
          <w:sz w:val="24"/>
          <w:szCs w:val="24"/>
        </w:rPr>
      </w:pPr>
      <w:r>
        <w:rPr>
          <w:rFonts w:ascii="Times New Roman" w:hAnsi="Times New Roman" w:cs="Times New Roman"/>
          <w:color w:val="1A1A1A"/>
          <w:sz w:val="24"/>
          <w:szCs w:val="24"/>
        </w:rPr>
        <w:t>Metrics for measuring impact/success</w:t>
      </w:r>
    </w:p>
    <w:p w14:paraId="28CA95B7" w14:textId="32B0632C" w:rsidR="00DB250D" w:rsidRPr="00F138A8" w:rsidRDefault="00DB250D" w:rsidP="00F138A8">
      <w:pPr>
        <w:pStyle w:val="ListParagraph0"/>
        <w:numPr>
          <w:ilvl w:val="0"/>
          <w:numId w:val="28"/>
        </w:numPr>
        <w:spacing w:line="240" w:lineRule="auto"/>
        <w:jc w:val="both"/>
        <w:outlineLvl w:val="0"/>
        <w:rPr>
          <w:rFonts w:ascii="Times New Roman" w:hAnsi="Times New Roman" w:cs="Times New Roman"/>
          <w:b/>
          <w:color w:val="1A1A1A"/>
          <w:sz w:val="24"/>
          <w:szCs w:val="24"/>
        </w:rPr>
      </w:pPr>
      <w:r>
        <w:rPr>
          <w:rFonts w:ascii="Times New Roman" w:hAnsi="Times New Roman" w:cs="Times New Roman"/>
          <w:color w:val="1A1A1A"/>
          <w:sz w:val="24"/>
          <w:szCs w:val="24"/>
        </w:rPr>
        <w:t>Amount of funding sought</w:t>
      </w:r>
    </w:p>
    <w:p w14:paraId="4E2FAAD4" w14:textId="77777777" w:rsidR="004A500D" w:rsidRPr="00F138A8" w:rsidRDefault="004A500D" w:rsidP="00F138A8">
      <w:pPr>
        <w:pStyle w:val="ListParagraph0"/>
        <w:spacing w:line="240" w:lineRule="auto"/>
        <w:ind w:left="1440"/>
        <w:jc w:val="both"/>
        <w:outlineLvl w:val="0"/>
        <w:rPr>
          <w:rFonts w:ascii="Times New Roman" w:hAnsi="Times New Roman" w:cs="Times New Roman"/>
          <w:color w:val="1A1A1A"/>
          <w:sz w:val="24"/>
          <w:szCs w:val="24"/>
        </w:rPr>
      </w:pPr>
    </w:p>
    <w:p w14:paraId="42A112EF" w14:textId="77777777" w:rsidR="00D85E31" w:rsidRDefault="00D85E31" w:rsidP="00D85E31">
      <w:pPr>
        <w:spacing w:line="240" w:lineRule="auto"/>
        <w:ind w:left="360"/>
        <w:rPr>
          <w:rFonts w:ascii="Times New Roman" w:hAnsi="Times New Roman" w:cs="Times New Roman"/>
          <w:color w:val="365F91" w:themeColor="accent1" w:themeShade="BF"/>
          <w:sz w:val="24"/>
          <w:szCs w:val="24"/>
        </w:rPr>
      </w:pPr>
    </w:p>
    <w:p w14:paraId="67431659" w14:textId="692AD9EC" w:rsidR="00E6333C" w:rsidRDefault="00194181" w:rsidP="008362B6">
      <w:pPr>
        <w:spacing w:line="240" w:lineRule="auto"/>
        <w:jc w:val="both"/>
        <w:outlineLvl w:val="0"/>
        <w:rPr>
          <w:rFonts w:ascii="Times New Roman" w:hAnsi="Times New Roman" w:cs="Times New Roman"/>
          <w:b/>
          <w:bCs/>
          <w:sz w:val="28"/>
          <w:szCs w:val="28"/>
        </w:rPr>
      </w:pPr>
      <w:r w:rsidRPr="00B439B7">
        <w:rPr>
          <w:rFonts w:ascii="Times New Roman" w:hAnsi="Times New Roman" w:cs="Times New Roman"/>
          <w:b/>
          <w:bCs/>
          <w:sz w:val="28"/>
          <w:szCs w:val="28"/>
        </w:rPr>
        <w:br w:type="page"/>
      </w:r>
      <w:r w:rsidR="00E6333C">
        <w:rPr>
          <w:rFonts w:ascii="Times New Roman" w:hAnsi="Times New Roman" w:cs="Times New Roman"/>
          <w:b/>
          <w:bCs/>
          <w:sz w:val="28"/>
          <w:szCs w:val="28"/>
        </w:rPr>
        <w:lastRenderedPageBreak/>
        <w:t>Access and Success</w:t>
      </w:r>
    </w:p>
    <w:p w14:paraId="13BD47E0" w14:textId="77777777" w:rsidR="00E6333C" w:rsidRDefault="00E6333C" w:rsidP="00E6333C">
      <w:pPr>
        <w:spacing w:line="240" w:lineRule="auto"/>
        <w:ind w:left="360"/>
        <w:rPr>
          <w:rFonts w:ascii="Times New Roman" w:hAnsi="Times New Roman" w:cs="Times New Roman"/>
          <w:sz w:val="24"/>
          <w:szCs w:val="24"/>
        </w:rPr>
      </w:pPr>
    </w:p>
    <w:p w14:paraId="5F7B134C" w14:textId="7C2BCAC6" w:rsidR="00E6333C" w:rsidRDefault="00E6333C" w:rsidP="00E42E92">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Times New Roman" w:hAnsi="Times New Roman" w:cs="Times New Roman"/>
          <w:sz w:val="24"/>
          <w:szCs w:val="24"/>
        </w:rPr>
      </w:pPr>
      <w:r>
        <w:rPr>
          <w:rFonts w:ascii="Times New Roman" w:hAnsi="Times New Roman" w:cs="Times New Roman"/>
          <w:sz w:val="24"/>
          <w:szCs w:val="24"/>
        </w:rPr>
        <w:t>Goal: Achieve a more diverse and inclusive undergraduate and graduate student body, faculty</w:t>
      </w:r>
      <w:r w:rsidR="003A14D7">
        <w:rPr>
          <w:rFonts w:ascii="Times New Roman" w:hAnsi="Times New Roman" w:cs="Times New Roman"/>
          <w:sz w:val="24"/>
          <w:szCs w:val="24"/>
        </w:rPr>
        <w:t>,</w:t>
      </w:r>
      <w:r>
        <w:rPr>
          <w:rFonts w:ascii="Times New Roman" w:hAnsi="Times New Roman" w:cs="Times New Roman"/>
          <w:sz w:val="24"/>
          <w:szCs w:val="24"/>
        </w:rPr>
        <w:t xml:space="preserve"> and staff. </w:t>
      </w:r>
    </w:p>
    <w:p w14:paraId="0FA029EC" w14:textId="77777777" w:rsidR="00E6333C" w:rsidRDefault="00E6333C" w:rsidP="00E6333C">
      <w:pPr>
        <w:spacing w:line="240" w:lineRule="auto"/>
        <w:rPr>
          <w:rFonts w:ascii="Times New Roman" w:hAnsi="Times New Roman" w:cs="Times New Roman"/>
          <w:sz w:val="24"/>
          <w:szCs w:val="24"/>
        </w:rPr>
      </w:pPr>
    </w:p>
    <w:p w14:paraId="07A9AE6C" w14:textId="02280018" w:rsidR="001D38C5" w:rsidRPr="00F138A8" w:rsidRDefault="001D38C5">
      <w:pPr>
        <w:spacing w:line="240" w:lineRule="auto"/>
        <w:rPr>
          <w:rFonts w:ascii="Times New Roman" w:hAnsi="Times New Roman" w:cs="Times New Roman"/>
          <w:color w:val="365F91" w:themeColor="accent1" w:themeShade="BF"/>
          <w:sz w:val="24"/>
          <w:szCs w:val="24"/>
        </w:rPr>
      </w:pPr>
    </w:p>
    <w:p w14:paraId="52289872" w14:textId="77777777" w:rsidR="001D38C5" w:rsidRDefault="001D38C5" w:rsidP="00E6333C">
      <w:pPr>
        <w:spacing w:line="240" w:lineRule="auto"/>
        <w:rPr>
          <w:rFonts w:ascii="Times New Roman" w:hAnsi="Times New Roman" w:cs="Times New Roman"/>
          <w:sz w:val="24"/>
          <w:szCs w:val="24"/>
        </w:rPr>
      </w:pPr>
    </w:p>
    <w:p w14:paraId="0E74F803" w14:textId="5844883D" w:rsidR="00E6333C" w:rsidRDefault="00E6333C" w:rsidP="00E42E92">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Objective 1:  To achieve </w:t>
      </w:r>
      <w:r w:rsidR="00CF07E9">
        <w:rPr>
          <w:rFonts w:ascii="Times New Roman" w:hAnsi="Times New Roman" w:cs="Times New Roman"/>
          <w:sz w:val="24"/>
          <w:szCs w:val="24"/>
        </w:rPr>
        <w:t xml:space="preserve">increased enrollments of </w:t>
      </w:r>
      <w:r w:rsidR="00490D84">
        <w:rPr>
          <w:rFonts w:ascii="Times New Roman" w:hAnsi="Times New Roman" w:cs="Times New Roman"/>
          <w:sz w:val="24"/>
          <w:szCs w:val="24"/>
        </w:rPr>
        <w:t>underrepresented student populations</w:t>
      </w:r>
      <w:r w:rsidR="0097233A">
        <w:rPr>
          <w:rFonts w:ascii="Times New Roman" w:hAnsi="Times New Roman" w:cs="Times New Roman"/>
          <w:sz w:val="24"/>
          <w:szCs w:val="24"/>
        </w:rPr>
        <w:t>.</w:t>
      </w:r>
    </w:p>
    <w:p w14:paraId="385B4430" w14:textId="77777777" w:rsidR="00E6333C" w:rsidRDefault="00E6333C" w:rsidP="00E6333C">
      <w:pPr>
        <w:spacing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116"/>
        <w:gridCol w:w="3117"/>
        <w:gridCol w:w="3117"/>
      </w:tblGrid>
      <w:tr w:rsidR="000764DD" w14:paraId="79C01756" w14:textId="77777777" w:rsidTr="00FC5D2A">
        <w:trPr>
          <w:jc w:val="center"/>
        </w:trPr>
        <w:tc>
          <w:tcPr>
            <w:tcW w:w="3116" w:type="dxa"/>
          </w:tcPr>
          <w:p w14:paraId="500CB237" w14:textId="77777777" w:rsidR="000764DD" w:rsidRPr="00C03B81" w:rsidRDefault="000764DD" w:rsidP="00FC5D2A">
            <w:pPr>
              <w:spacing w:line="240" w:lineRule="auto"/>
              <w:rPr>
                <w:rFonts w:ascii="Times New Roman" w:hAnsi="Times New Roman" w:cs="Times New Roman"/>
                <w:b/>
                <w:sz w:val="20"/>
                <w:szCs w:val="20"/>
              </w:rPr>
            </w:pPr>
            <w:r>
              <w:rPr>
                <w:rFonts w:ascii="Times New Roman" w:hAnsi="Times New Roman" w:cs="Times New Roman"/>
                <w:b/>
                <w:sz w:val="20"/>
                <w:szCs w:val="20"/>
              </w:rPr>
              <w:t>Initiatives and Actions</w:t>
            </w:r>
          </w:p>
        </w:tc>
        <w:tc>
          <w:tcPr>
            <w:tcW w:w="3117" w:type="dxa"/>
          </w:tcPr>
          <w:p w14:paraId="121DCC63" w14:textId="77777777" w:rsidR="000764DD" w:rsidRPr="00C03B81" w:rsidRDefault="000764DD" w:rsidP="00FC5D2A">
            <w:pPr>
              <w:spacing w:line="240" w:lineRule="auto"/>
              <w:rPr>
                <w:rFonts w:ascii="Times New Roman" w:hAnsi="Times New Roman" w:cs="Times New Roman"/>
                <w:b/>
                <w:sz w:val="24"/>
                <w:szCs w:val="24"/>
              </w:rPr>
            </w:pPr>
            <w:r w:rsidRPr="00C03B81">
              <w:rPr>
                <w:rFonts w:ascii="Times New Roman" w:hAnsi="Times New Roman" w:cs="Times New Roman"/>
                <w:b/>
                <w:sz w:val="20"/>
                <w:szCs w:val="24"/>
              </w:rPr>
              <w:t>Measurement and Timeframe</w:t>
            </w:r>
          </w:p>
        </w:tc>
        <w:tc>
          <w:tcPr>
            <w:tcW w:w="3117" w:type="dxa"/>
          </w:tcPr>
          <w:p w14:paraId="1C36B4BA" w14:textId="77777777" w:rsidR="000764DD" w:rsidRPr="00C03B81" w:rsidRDefault="000764DD" w:rsidP="00FC5D2A">
            <w:pPr>
              <w:spacing w:line="240" w:lineRule="auto"/>
              <w:rPr>
                <w:rFonts w:ascii="Times New Roman" w:hAnsi="Times New Roman" w:cs="Times New Roman"/>
                <w:b/>
                <w:sz w:val="20"/>
                <w:szCs w:val="24"/>
              </w:rPr>
            </w:pPr>
            <w:r w:rsidRPr="00C03B81">
              <w:rPr>
                <w:rFonts w:ascii="Times New Roman" w:hAnsi="Times New Roman" w:cs="Times New Roman"/>
                <w:b/>
                <w:sz w:val="18"/>
                <w:szCs w:val="24"/>
              </w:rPr>
              <w:t>Responsible Unit/Process Owner</w:t>
            </w:r>
          </w:p>
        </w:tc>
      </w:tr>
      <w:tr w:rsidR="000764DD" w14:paraId="6103D56C" w14:textId="77777777" w:rsidTr="00FC5D2A">
        <w:trPr>
          <w:jc w:val="center"/>
        </w:trPr>
        <w:tc>
          <w:tcPr>
            <w:tcW w:w="3116" w:type="dxa"/>
          </w:tcPr>
          <w:p w14:paraId="594C414A" w14:textId="77777777" w:rsidR="000764DD" w:rsidRDefault="000764DD" w:rsidP="00FC5D2A">
            <w:pPr>
              <w:spacing w:line="240" w:lineRule="auto"/>
              <w:rPr>
                <w:rFonts w:ascii="Times New Roman" w:hAnsi="Times New Roman" w:cs="Times New Roman"/>
                <w:sz w:val="24"/>
                <w:szCs w:val="24"/>
              </w:rPr>
            </w:pPr>
          </w:p>
        </w:tc>
        <w:tc>
          <w:tcPr>
            <w:tcW w:w="3117" w:type="dxa"/>
          </w:tcPr>
          <w:p w14:paraId="5D71A83F" w14:textId="77777777" w:rsidR="000764DD" w:rsidRDefault="000764DD" w:rsidP="00FC5D2A">
            <w:pPr>
              <w:spacing w:line="240" w:lineRule="auto"/>
              <w:rPr>
                <w:rFonts w:ascii="Times New Roman" w:hAnsi="Times New Roman" w:cs="Times New Roman"/>
                <w:sz w:val="24"/>
                <w:szCs w:val="24"/>
              </w:rPr>
            </w:pPr>
          </w:p>
        </w:tc>
        <w:tc>
          <w:tcPr>
            <w:tcW w:w="3117" w:type="dxa"/>
          </w:tcPr>
          <w:p w14:paraId="6C505618" w14:textId="77777777" w:rsidR="000764DD" w:rsidRDefault="000764DD" w:rsidP="00FC5D2A">
            <w:pPr>
              <w:spacing w:line="240" w:lineRule="auto"/>
              <w:rPr>
                <w:rFonts w:ascii="Times New Roman" w:hAnsi="Times New Roman" w:cs="Times New Roman"/>
                <w:sz w:val="24"/>
                <w:szCs w:val="24"/>
              </w:rPr>
            </w:pPr>
          </w:p>
        </w:tc>
      </w:tr>
      <w:tr w:rsidR="000764DD" w14:paraId="5230F5EF" w14:textId="77777777" w:rsidTr="00FC5D2A">
        <w:trPr>
          <w:jc w:val="center"/>
        </w:trPr>
        <w:tc>
          <w:tcPr>
            <w:tcW w:w="3116" w:type="dxa"/>
          </w:tcPr>
          <w:p w14:paraId="6B1F7011" w14:textId="77777777" w:rsidR="000764DD" w:rsidRDefault="000764DD" w:rsidP="00FC5D2A">
            <w:pPr>
              <w:spacing w:line="240" w:lineRule="auto"/>
              <w:rPr>
                <w:rFonts w:ascii="Times New Roman" w:hAnsi="Times New Roman" w:cs="Times New Roman"/>
                <w:sz w:val="24"/>
                <w:szCs w:val="24"/>
              </w:rPr>
            </w:pPr>
          </w:p>
        </w:tc>
        <w:tc>
          <w:tcPr>
            <w:tcW w:w="3117" w:type="dxa"/>
          </w:tcPr>
          <w:p w14:paraId="301B223B" w14:textId="77777777" w:rsidR="000764DD" w:rsidRDefault="000764DD" w:rsidP="00FC5D2A">
            <w:pPr>
              <w:spacing w:line="240" w:lineRule="auto"/>
              <w:rPr>
                <w:rFonts w:ascii="Times New Roman" w:hAnsi="Times New Roman" w:cs="Times New Roman"/>
                <w:sz w:val="24"/>
                <w:szCs w:val="24"/>
              </w:rPr>
            </w:pPr>
          </w:p>
        </w:tc>
        <w:tc>
          <w:tcPr>
            <w:tcW w:w="3117" w:type="dxa"/>
          </w:tcPr>
          <w:p w14:paraId="1BFCF432" w14:textId="77777777" w:rsidR="000764DD" w:rsidRDefault="000764DD" w:rsidP="00FC5D2A">
            <w:pPr>
              <w:spacing w:line="240" w:lineRule="auto"/>
              <w:rPr>
                <w:rFonts w:ascii="Times New Roman" w:hAnsi="Times New Roman" w:cs="Times New Roman"/>
                <w:sz w:val="24"/>
                <w:szCs w:val="24"/>
              </w:rPr>
            </w:pPr>
          </w:p>
        </w:tc>
      </w:tr>
    </w:tbl>
    <w:p w14:paraId="5C45A8FC" w14:textId="77777777" w:rsidR="000764DD" w:rsidRPr="00F138A8" w:rsidRDefault="000764DD">
      <w:pPr>
        <w:spacing w:line="240" w:lineRule="auto"/>
        <w:rPr>
          <w:rFonts w:ascii="Times New Roman" w:hAnsi="Times New Roman" w:cs="Times New Roman"/>
          <w:sz w:val="24"/>
          <w:szCs w:val="24"/>
        </w:rPr>
      </w:pPr>
    </w:p>
    <w:p w14:paraId="5DE49FF3" w14:textId="77777777" w:rsidR="00E6333C" w:rsidRDefault="00E6333C" w:rsidP="00E6333C">
      <w:pPr>
        <w:spacing w:line="240" w:lineRule="auto"/>
        <w:ind w:left="720"/>
        <w:rPr>
          <w:rFonts w:ascii="Times New Roman" w:hAnsi="Times New Roman" w:cs="Times New Roman"/>
          <w:sz w:val="24"/>
          <w:szCs w:val="24"/>
        </w:rPr>
      </w:pPr>
    </w:p>
    <w:p w14:paraId="04EEE9EF" w14:textId="22A43FFF" w:rsidR="000764DD" w:rsidRDefault="00E6333C" w:rsidP="004D7785">
      <w:pPr>
        <w:pBdr>
          <w:top w:val="single" w:sz="4" w:space="1" w:color="auto"/>
          <w:left w:val="single" w:sz="4" w:space="4" w:color="auto"/>
          <w:bottom w:val="single" w:sz="4" w:space="1" w:color="auto"/>
          <w:right w:val="single" w:sz="4" w:space="4" w:color="auto"/>
        </w:pBd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Objective 2:  To increase the academic success of </w:t>
      </w:r>
      <w:r w:rsidR="003D2249">
        <w:rPr>
          <w:rFonts w:ascii="Times New Roman" w:hAnsi="Times New Roman" w:cs="Times New Roman"/>
          <w:sz w:val="24"/>
          <w:szCs w:val="24"/>
        </w:rPr>
        <w:t>historically underrepresented</w:t>
      </w:r>
      <w:r w:rsidR="00DA50A7">
        <w:rPr>
          <w:rFonts w:ascii="Times New Roman" w:hAnsi="Times New Roman" w:cs="Times New Roman"/>
          <w:sz w:val="24"/>
          <w:szCs w:val="24"/>
        </w:rPr>
        <w:t>/underserved</w:t>
      </w:r>
      <w:r w:rsidR="003D2249">
        <w:rPr>
          <w:rFonts w:ascii="Times New Roman" w:hAnsi="Times New Roman" w:cs="Times New Roman"/>
          <w:sz w:val="24"/>
          <w:szCs w:val="24"/>
        </w:rPr>
        <w:t xml:space="preserve"> populations</w:t>
      </w:r>
      <w:r w:rsidR="000764DD">
        <w:rPr>
          <w:rFonts w:ascii="Times New Roman" w:hAnsi="Times New Roman" w:cs="Times New Roman"/>
          <w:sz w:val="24"/>
          <w:szCs w:val="24"/>
        </w:rPr>
        <w:t>.</w:t>
      </w:r>
    </w:p>
    <w:p w14:paraId="72C42F99" w14:textId="77777777" w:rsidR="00E6333C" w:rsidRDefault="00E6333C" w:rsidP="00E6333C">
      <w:pPr>
        <w:spacing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116"/>
        <w:gridCol w:w="3117"/>
        <w:gridCol w:w="3117"/>
      </w:tblGrid>
      <w:tr w:rsidR="000764DD" w14:paraId="7EDE9525" w14:textId="77777777" w:rsidTr="00FC5D2A">
        <w:trPr>
          <w:jc w:val="center"/>
        </w:trPr>
        <w:tc>
          <w:tcPr>
            <w:tcW w:w="3116" w:type="dxa"/>
          </w:tcPr>
          <w:p w14:paraId="5CA2CB4C" w14:textId="77777777" w:rsidR="000764DD" w:rsidRPr="00C03B81" w:rsidRDefault="000764DD" w:rsidP="00FC5D2A">
            <w:pPr>
              <w:spacing w:line="240" w:lineRule="auto"/>
              <w:rPr>
                <w:rFonts w:ascii="Times New Roman" w:hAnsi="Times New Roman" w:cs="Times New Roman"/>
                <w:b/>
                <w:sz w:val="20"/>
                <w:szCs w:val="20"/>
              </w:rPr>
            </w:pPr>
            <w:r>
              <w:rPr>
                <w:rFonts w:ascii="Times New Roman" w:hAnsi="Times New Roman" w:cs="Times New Roman"/>
                <w:b/>
                <w:sz w:val="20"/>
                <w:szCs w:val="20"/>
              </w:rPr>
              <w:t>Initiatives and Actions</w:t>
            </w:r>
          </w:p>
        </w:tc>
        <w:tc>
          <w:tcPr>
            <w:tcW w:w="3117" w:type="dxa"/>
          </w:tcPr>
          <w:p w14:paraId="6C5E1313" w14:textId="77777777" w:rsidR="000764DD" w:rsidRPr="00C03B81" w:rsidRDefault="000764DD" w:rsidP="00FC5D2A">
            <w:pPr>
              <w:spacing w:line="240" w:lineRule="auto"/>
              <w:rPr>
                <w:rFonts w:ascii="Times New Roman" w:hAnsi="Times New Roman" w:cs="Times New Roman"/>
                <w:b/>
                <w:sz w:val="24"/>
                <w:szCs w:val="24"/>
              </w:rPr>
            </w:pPr>
            <w:r w:rsidRPr="00C03B81">
              <w:rPr>
                <w:rFonts w:ascii="Times New Roman" w:hAnsi="Times New Roman" w:cs="Times New Roman"/>
                <w:b/>
                <w:sz w:val="20"/>
                <w:szCs w:val="24"/>
              </w:rPr>
              <w:t>Measurement and Timeframe</w:t>
            </w:r>
          </w:p>
        </w:tc>
        <w:tc>
          <w:tcPr>
            <w:tcW w:w="3117" w:type="dxa"/>
          </w:tcPr>
          <w:p w14:paraId="700EB264" w14:textId="77777777" w:rsidR="000764DD" w:rsidRPr="00C03B81" w:rsidRDefault="000764DD" w:rsidP="00FC5D2A">
            <w:pPr>
              <w:spacing w:line="240" w:lineRule="auto"/>
              <w:rPr>
                <w:rFonts w:ascii="Times New Roman" w:hAnsi="Times New Roman" w:cs="Times New Roman"/>
                <w:b/>
                <w:sz w:val="20"/>
                <w:szCs w:val="24"/>
              </w:rPr>
            </w:pPr>
            <w:r w:rsidRPr="00C03B81">
              <w:rPr>
                <w:rFonts w:ascii="Times New Roman" w:hAnsi="Times New Roman" w:cs="Times New Roman"/>
                <w:b/>
                <w:sz w:val="18"/>
                <w:szCs w:val="24"/>
              </w:rPr>
              <w:t>Responsible Unit/Process Owner</w:t>
            </w:r>
          </w:p>
        </w:tc>
      </w:tr>
      <w:tr w:rsidR="000764DD" w14:paraId="0DEA8838" w14:textId="77777777" w:rsidTr="00FC5D2A">
        <w:trPr>
          <w:jc w:val="center"/>
        </w:trPr>
        <w:tc>
          <w:tcPr>
            <w:tcW w:w="3116" w:type="dxa"/>
          </w:tcPr>
          <w:p w14:paraId="3C0C9F28" w14:textId="77777777" w:rsidR="000764DD" w:rsidRDefault="000764DD" w:rsidP="00FC5D2A">
            <w:pPr>
              <w:spacing w:line="240" w:lineRule="auto"/>
              <w:rPr>
                <w:rFonts w:ascii="Times New Roman" w:hAnsi="Times New Roman" w:cs="Times New Roman"/>
                <w:sz w:val="24"/>
                <w:szCs w:val="24"/>
              </w:rPr>
            </w:pPr>
          </w:p>
        </w:tc>
        <w:tc>
          <w:tcPr>
            <w:tcW w:w="3117" w:type="dxa"/>
          </w:tcPr>
          <w:p w14:paraId="4B429EF7" w14:textId="77777777" w:rsidR="000764DD" w:rsidRDefault="000764DD" w:rsidP="00FC5D2A">
            <w:pPr>
              <w:spacing w:line="240" w:lineRule="auto"/>
              <w:rPr>
                <w:rFonts w:ascii="Times New Roman" w:hAnsi="Times New Roman" w:cs="Times New Roman"/>
                <w:sz w:val="24"/>
                <w:szCs w:val="24"/>
              </w:rPr>
            </w:pPr>
          </w:p>
        </w:tc>
        <w:tc>
          <w:tcPr>
            <w:tcW w:w="3117" w:type="dxa"/>
          </w:tcPr>
          <w:p w14:paraId="55D956FA" w14:textId="77777777" w:rsidR="000764DD" w:rsidRDefault="000764DD" w:rsidP="00FC5D2A">
            <w:pPr>
              <w:spacing w:line="240" w:lineRule="auto"/>
              <w:rPr>
                <w:rFonts w:ascii="Times New Roman" w:hAnsi="Times New Roman" w:cs="Times New Roman"/>
                <w:sz w:val="24"/>
                <w:szCs w:val="24"/>
              </w:rPr>
            </w:pPr>
          </w:p>
        </w:tc>
      </w:tr>
      <w:tr w:rsidR="000764DD" w14:paraId="23D34BCF" w14:textId="77777777" w:rsidTr="00FC5D2A">
        <w:trPr>
          <w:jc w:val="center"/>
        </w:trPr>
        <w:tc>
          <w:tcPr>
            <w:tcW w:w="3116" w:type="dxa"/>
          </w:tcPr>
          <w:p w14:paraId="7978862F" w14:textId="77777777" w:rsidR="000764DD" w:rsidRDefault="000764DD" w:rsidP="00FC5D2A">
            <w:pPr>
              <w:spacing w:line="240" w:lineRule="auto"/>
              <w:rPr>
                <w:rFonts w:ascii="Times New Roman" w:hAnsi="Times New Roman" w:cs="Times New Roman"/>
                <w:sz w:val="24"/>
                <w:szCs w:val="24"/>
              </w:rPr>
            </w:pPr>
          </w:p>
        </w:tc>
        <w:tc>
          <w:tcPr>
            <w:tcW w:w="3117" w:type="dxa"/>
          </w:tcPr>
          <w:p w14:paraId="1FC0C1F8" w14:textId="77777777" w:rsidR="000764DD" w:rsidRDefault="000764DD" w:rsidP="00FC5D2A">
            <w:pPr>
              <w:spacing w:line="240" w:lineRule="auto"/>
              <w:rPr>
                <w:rFonts w:ascii="Times New Roman" w:hAnsi="Times New Roman" w:cs="Times New Roman"/>
                <w:sz w:val="24"/>
                <w:szCs w:val="24"/>
              </w:rPr>
            </w:pPr>
          </w:p>
        </w:tc>
        <w:tc>
          <w:tcPr>
            <w:tcW w:w="3117" w:type="dxa"/>
          </w:tcPr>
          <w:p w14:paraId="40DE1B8A" w14:textId="77777777" w:rsidR="000764DD" w:rsidRDefault="000764DD" w:rsidP="00FC5D2A">
            <w:pPr>
              <w:spacing w:line="240" w:lineRule="auto"/>
              <w:rPr>
                <w:rFonts w:ascii="Times New Roman" w:hAnsi="Times New Roman" w:cs="Times New Roman"/>
                <w:sz w:val="24"/>
                <w:szCs w:val="24"/>
              </w:rPr>
            </w:pPr>
          </w:p>
        </w:tc>
      </w:tr>
    </w:tbl>
    <w:p w14:paraId="184D04C1" w14:textId="77777777" w:rsidR="000764DD" w:rsidRDefault="000764DD" w:rsidP="00E6333C">
      <w:pPr>
        <w:spacing w:line="240" w:lineRule="auto"/>
        <w:rPr>
          <w:rFonts w:ascii="Times New Roman" w:hAnsi="Times New Roman" w:cs="Times New Roman"/>
          <w:sz w:val="24"/>
          <w:szCs w:val="24"/>
        </w:rPr>
      </w:pPr>
    </w:p>
    <w:p w14:paraId="5DBC2D96" w14:textId="77777777" w:rsidR="000764DD" w:rsidRDefault="000764DD" w:rsidP="00E6333C">
      <w:pPr>
        <w:spacing w:line="240" w:lineRule="auto"/>
        <w:rPr>
          <w:rFonts w:ascii="Times New Roman" w:hAnsi="Times New Roman" w:cs="Times New Roman"/>
          <w:sz w:val="24"/>
          <w:szCs w:val="24"/>
        </w:rPr>
      </w:pPr>
    </w:p>
    <w:p w14:paraId="15692111" w14:textId="48172EA2" w:rsidR="00E6333C" w:rsidRDefault="00E6333C" w:rsidP="00E42E92">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Objective 3: To increase the recruitment and </w:t>
      </w:r>
      <w:r w:rsidR="004C3D5D">
        <w:rPr>
          <w:rFonts w:ascii="Times New Roman" w:hAnsi="Times New Roman" w:cs="Times New Roman"/>
          <w:sz w:val="24"/>
          <w:szCs w:val="24"/>
        </w:rPr>
        <w:t>retention</w:t>
      </w:r>
      <w:r>
        <w:rPr>
          <w:rFonts w:ascii="Times New Roman" w:hAnsi="Times New Roman" w:cs="Times New Roman"/>
          <w:sz w:val="24"/>
          <w:szCs w:val="24"/>
        </w:rPr>
        <w:t xml:space="preserve"> of a diverse graduate and professional student community</w:t>
      </w:r>
      <w:r w:rsidR="003720A1">
        <w:rPr>
          <w:rFonts w:ascii="Times New Roman" w:hAnsi="Times New Roman" w:cs="Times New Roman"/>
          <w:sz w:val="24"/>
          <w:szCs w:val="24"/>
        </w:rPr>
        <w:t>.</w:t>
      </w:r>
    </w:p>
    <w:p w14:paraId="7D265334" w14:textId="77777777" w:rsidR="00E6333C" w:rsidRDefault="00E6333C" w:rsidP="00E6333C">
      <w:pPr>
        <w:spacing w:line="240" w:lineRule="auto"/>
        <w:rPr>
          <w:rFonts w:ascii="Times New Roman" w:hAnsi="Times New Roman" w:cs="Times New Roman"/>
          <w:sz w:val="24"/>
          <w:szCs w:val="24"/>
        </w:rPr>
      </w:pPr>
    </w:p>
    <w:p w14:paraId="1257C884" w14:textId="77777777" w:rsidR="00E6333C" w:rsidRDefault="00E6333C" w:rsidP="00F138A8">
      <w:pPr>
        <w:spacing w:line="240" w:lineRule="auto"/>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116"/>
        <w:gridCol w:w="3117"/>
        <w:gridCol w:w="3117"/>
      </w:tblGrid>
      <w:tr w:rsidR="000764DD" w14:paraId="5BBC79F6" w14:textId="77777777" w:rsidTr="00FC5D2A">
        <w:trPr>
          <w:jc w:val="center"/>
        </w:trPr>
        <w:tc>
          <w:tcPr>
            <w:tcW w:w="3116" w:type="dxa"/>
          </w:tcPr>
          <w:p w14:paraId="0A22899F" w14:textId="77777777" w:rsidR="000764DD" w:rsidRPr="00C03B81" w:rsidRDefault="000764DD" w:rsidP="00FC5D2A">
            <w:pPr>
              <w:spacing w:line="240" w:lineRule="auto"/>
              <w:rPr>
                <w:rFonts w:ascii="Times New Roman" w:hAnsi="Times New Roman" w:cs="Times New Roman"/>
                <w:b/>
                <w:sz w:val="20"/>
                <w:szCs w:val="20"/>
              </w:rPr>
            </w:pPr>
            <w:r>
              <w:rPr>
                <w:rFonts w:ascii="Times New Roman" w:hAnsi="Times New Roman" w:cs="Times New Roman"/>
                <w:b/>
                <w:sz w:val="20"/>
                <w:szCs w:val="20"/>
              </w:rPr>
              <w:t>Initiatives and Actions</w:t>
            </w:r>
          </w:p>
        </w:tc>
        <w:tc>
          <w:tcPr>
            <w:tcW w:w="3117" w:type="dxa"/>
          </w:tcPr>
          <w:p w14:paraId="6A063D06" w14:textId="77777777" w:rsidR="000764DD" w:rsidRPr="00C03B81" w:rsidRDefault="000764DD" w:rsidP="00FC5D2A">
            <w:pPr>
              <w:spacing w:line="240" w:lineRule="auto"/>
              <w:rPr>
                <w:rFonts w:ascii="Times New Roman" w:hAnsi="Times New Roman" w:cs="Times New Roman"/>
                <w:b/>
                <w:sz w:val="24"/>
                <w:szCs w:val="24"/>
              </w:rPr>
            </w:pPr>
            <w:r w:rsidRPr="00C03B81">
              <w:rPr>
                <w:rFonts w:ascii="Times New Roman" w:hAnsi="Times New Roman" w:cs="Times New Roman"/>
                <w:b/>
                <w:sz w:val="20"/>
                <w:szCs w:val="24"/>
              </w:rPr>
              <w:t>Measurement and Timeframe</w:t>
            </w:r>
          </w:p>
        </w:tc>
        <w:tc>
          <w:tcPr>
            <w:tcW w:w="3117" w:type="dxa"/>
          </w:tcPr>
          <w:p w14:paraId="0C600C17" w14:textId="77777777" w:rsidR="000764DD" w:rsidRPr="00C03B81" w:rsidRDefault="000764DD" w:rsidP="00FC5D2A">
            <w:pPr>
              <w:spacing w:line="240" w:lineRule="auto"/>
              <w:rPr>
                <w:rFonts w:ascii="Times New Roman" w:hAnsi="Times New Roman" w:cs="Times New Roman"/>
                <w:b/>
                <w:sz w:val="20"/>
                <w:szCs w:val="24"/>
              </w:rPr>
            </w:pPr>
            <w:r w:rsidRPr="00C03B81">
              <w:rPr>
                <w:rFonts w:ascii="Times New Roman" w:hAnsi="Times New Roman" w:cs="Times New Roman"/>
                <w:b/>
                <w:sz w:val="18"/>
                <w:szCs w:val="24"/>
              </w:rPr>
              <w:t>Responsible Unit/Process Owner</w:t>
            </w:r>
          </w:p>
        </w:tc>
      </w:tr>
      <w:tr w:rsidR="000764DD" w14:paraId="429EAAD9" w14:textId="77777777" w:rsidTr="00FC5D2A">
        <w:trPr>
          <w:jc w:val="center"/>
        </w:trPr>
        <w:tc>
          <w:tcPr>
            <w:tcW w:w="3116" w:type="dxa"/>
          </w:tcPr>
          <w:p w14:paraId="689FC7A1" w14:textId="77777777" w:rsidR="000764DD" w:rsidRDefault="000764DD" w:rsidP="00FC5D2A">
            <w:pPr>
              <w:spacing w:line="240" w:lineRule="auto"/>
              <w:rPr>
                <w:rFonts w:ascii="Times New Roman" w:hAnsi="Times New Roman" w:cs="Times New Roman"/>
                <w:sz w:val="24"/>
                <w:szCs w:val="24"/>
              </w:rPr>
            </w:pPr>
          </w:p>
        </w:tc>
        <w:tc>
          <w:tcPr>
            <w:tcW w:w="3117" w:type="dxa"/>
          </w:tcPr>
          <w:p w14:paraId="54BA4F97" w14:textId="77777777" w:rsidR="000764DD" w:rsidRDefault="000764DD" w:rsidP="00FC5D2A">
            <w:pPr>
              <w:spacing w:line="240" w:lineRule="auto"/>
              <w:rPr>
                <w:rFonts w:ascii="Times New Roman" w:hAnsi="Times New Roman" w:cs="Times New Roman"/>
                <w:sz w:val="24"/>
                <w:szCs w:val="24"/>
              </w:rPr>
            </w:pPr>
          </w:p>
        </w:tc>
        <w:tc>
          <w:tcPr>
            <w:tcW w:w="3117" w:type="dxa"/>
          </w:tcPr>
          <w:p w14:paraId="0A8C4779" w14:textId="77777777" w:rsidR="000764DD" w:rsidRDefault="000764DD" w:rsidP="00FC5D2A">
            <w:pPr>
              <w:spacing w:line="240" w:lineRule="auto"/>
              <w:rPr>
                <w:rFonts w:ascii="Times New Roman" w:hAnsi="Times New Roman" w:cs="Times New Roman"/>
                <w:sz w:val="24"/>
                <w:szCs w:val="24"/>
              </w:rPr>
            </w:pPr>
          </w:p>
        </w:tc>
      </w:tr>
      <w:tr w:rsidR="000764DD" w14:paraId="1D16E2B0" w14:textId="77777777" w:rsidTr="00FC5D2A">
        <w:trPr>
          <w:jc w:val="center"/>
        </w:trPr>
        <w:tc>
          <w:tcPr>
            <w:tcW w:w="3116" w:type="dxa"/>
          </w:tcPr>
          <w:p w14:paraId="5C0D2205" w14:textId="77777777" w:rsidR="000764DD" w:rsidRDefault="000764DD" w:rsidP="00FC5D2A">
            <w:pPr>
              <w:spacing w:line="240" w:lineRule="auto"/>
              <w:rPr>
                <w:rFonts w:ascii="Times New Roman" w:hAnsi="Times New Roman" w:cs="Times New Roman"/>
                <w:sz w:val="24"/>
                <w:szCs w:val="24"/>
              </w:rPr>
            </w:pPr>
          </w:p>
        </w:tc>
        <w:tc>
          <w:tcPr>
            <w:tcW w:w="3117" w:type="dxa"/>
          </w:tcPr>
          <w:p w14:paraId="7EDEF5D3" w14:textId="77777777" w:rsidR="000764DD" w:rsidRDefault="000764DD" w:rsidP="00FC5D2A">
            <w:pPr>
              <w:spacing w:line="240" w:lineRule="auto"/>
              <w:rPr>
                <w:rFonts w:ascii="Times New Roman" w:hAnsi="Times New Roman" w:cs="Times New Roman"/>
                <w:sz w:val="24"/>
                <w:szCs w:val="24"/>
              </w:rPr>
            </w:pPr>
          </w:p>
        </w:tc>
        <w:tc>
          <w:tcPr>
            <w:tcW w:w="3117" w:type="dxa"/>
          </w:tcPr>
          <w:p w14:paraId="4A89A1F4" w14:textId="77777777" w:rsidR="000764DD" w:rsidRDefault="000764DD" w:rsidP="00FC5D2A">
            <w:pPr>
              <w:spacing w:line="240" w:lineRule="auto"/>
              <w:rPr>
                <w:rFonts w:ascii="Times New Roman" w:hAnsi="Times New Roman" w:cs="Times New Roman"/>
                <w:sz w:val="24"/>
                <w:szCs w:val="24"/>
              </w:rPr>
            </w:pPr>
          </w:p>
        </w:tc>
      </w:tr>
    </w:tbl>
    <w:p w14:paraId="22008CB4" w14:textId="77777777" w:rsidR="000764DD" w:rsidRDefault="000764DD" w:rsidP="00E6333C">
      <w:pPr>
        <w:spacing w:line="240" w:lineRule="auto"/>
        <w:rPr>
          <w:rFonts w:ascii="Times New Roman" w:hAnsi="Times New Roman" w:cs="Times New Roman"/>
          <w:sz w:val="24"/>
          <w:szCs w:val="24"/>
        </w:rPr>
      </w:pPr>
    </w:p>
    <w:p w14:paraId="4D9A54F1" w14:textId="77777777" w:rsidR="00E6333C" w:rsidRDefault="00E6333C" w:rsidP="00E6333C">
      <w:pPr>
        <w:spacing w:line="240" w:lineRule="auto"/>
        <w:rPr>
          <w:rFonts w:ascii="Times New Roman" w:hAnsi="Times New Roman" w:cs="Times New Roman"/>
          <w:sz w:val="24"/>
          <w:szCs w:val="24"/>
        </w:rPr>
      </w:pPr>
    </w:p>
    <w:p w14:paraId="34B97D30" w14:textId="532758CC" w:rsidR="00E6333C" w:rsidRDefault="00E6333C" w:rsidP="004D7785">
      <w:pPr>
        <w:pBdr>
          <w:top w:val="single" w:sz="4" w:space="1" w:color="auto"/>
          <w:left w:val="single" w:sz="4" w:space="4" w:color="auto"/>
          <w:bottom w:val="single" w:sz="4" w:space="1" w:color="auto"/>
          <w:right w:val="single" w:sz="4" w:space="4" w:color="auto"/>
        </w:pBdr>
        <w:spacing w:line="240" w:lineRule="auto"/>
        <w:outlineLvl w:val="0"/>
        <w:rPr>
          <w:rFonts w:ascii="Times New Roman" w:hAnsi="Times New Roman" w:cs="Times New Roman"/>
          <w:sz w:val="24"/>
          <w:szCs w:val="24"/>
        </w:rPr>
      </w:pPr>
      <w:r>
        <w:rPr>
          <w:rFonts w:ascii="Times New Roman" w:hAnsi="Times New Roman" w:cs="Times New Roman"/>
          <w:sz w:val="24"/>
          <w:szCs w:val="24"/>
        </w:rPr>
        <w:t>Objective 4:  To achieve</w:t>
      </w:r>
      <w:r w:rsidR="00A24802">
        <w:rPr>
          <w:rFonts w:ascii="Times New Roman" w:hAnsi="Times New Roman" w:cs="Times New Roman"/>
          <w:sz w:val="24"/>
          <w:szCs w:val="24"/>
        </w:rPr>
        <w:t xml:space="preserve"> and retain</w:t>
      </w:r>
      <w:r>
        <w:rPr>
          <w:rFonts w:ascii="Times New Roman" w:hAnsi="Times New Roman" w:cs="Times New Roman"/>
          <w:sz w:val="24"/>
          <w:szCs w:val="24"/>
        </w:rPr>
        <w:t xml:space="preserve"> a more diverse faculty and staff</w:t>
      </w:r>
    </w:p>
    <w:p w14:paraId="4B0479E5" w14:textId="77777777" w:rsidR="00E6333C" w:rsidRDefault="00E6333C" w:rsidP="00E6333C">
      <w:pPr>
        <w:spacing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116"/>
        <w:gridCol w:w="3117"/>
        <w:gridCol w:w="3117"/>
      </w:tblGrid>
      <w:tr w:rsidR="000764DD" w14:paraId="3FDF2501" w14:textId="77777777" w:rsidTr="00FC5D2A">
        <w:trPr>
          <w:jc w:val="center"/>
        </w:trPr>
        <w:tc>
          <w:tcPr>
            <w:tcW w:w="3116" w:type="dxa"/>
          </w:tcPr>
          <w:p w14:paraId="7C101365" w14:textId="77777777" w:rsidR="000764DD" w:rsidRPr="00C03B81" w:rsidRDefault="000764DD" w:rsidP="00FC5D2A">
            <w:pPr>
              <w:spacing w:line="240" w:lineRule="auto"/>
              <w:rPr>
                <w:rFonts w:ascii="Times New Roman" w:hAnsi="Times New Roman" w:cs="Times New Roman"/>
                <w:b/>
                <w:sz w:val="20"/>
                <w:szCs w:val="20"/>
              </w:rPr>
            </w:pPr>
            <w:r>
              <w:rPr>
                <w:rFonts w:ascii="Times New Roman" w:hAnsi="Times New Roman" w:cs="Times New Roman"/>
                <w:b/>
                <w:sz w:val="20"/>
                <w:szCs w:val="20"/>
              </w:rPr>
              <w:t>Initiatives and Actions</w:t>
            </w:r>
          </w:p>
        </w:tc>
        <w:tc>
          <w:tcPr>
            <w:tcW w:w="3117" w:type="dxa"/>
          </w:tcPr>
          <w:p w14:paraId="0FC509AC" w14:textId="77777777" w:rsidR="000764DD" w:rsidRPr="00C03B81" w:rsidRDefault="000764DD" w:rsidP="00FC5D2A">
            <w:pPr>
              <w:spacing w:line="240" w:lineRule="auto"/>
              <w:rPr>
                <w:rFonts w:ascii="Times New Roman" w:hAnsi="Times New Roman" w:cs="Times New Roman"/>
                <w:b/>
                <w:sz w:val="24"/>
                <w:szCs w:val="24"/>
              </w:rPr>
            </w:pPr>
            <w:r w:rsidRPr="00C03B81">
              <w:rPr>
                <w:rFonts w:ascii="Times New Roman" w:hAnsi="Times New Roman" w:cs="Times New Roman"/>
                <w:b/>
                <w:sz w:val="20"/>
                <w:szCs w:val="24"/>
              </w:rPr>
              <w:t>Measurement and Timeframe</w:t>
            </w:r>
          </w:p>
        </w:tc>
        <w:tc>
          <w:tcPr>
            <w:tcW w:w="3117" w:type="dxa"/>
          </w:tcPr>
          <w:p w14:paraId="1510C841" w14:textId="77777777" w:rsidR="000764DD" w:rsidRPr="00C03B81" w:rsidRDefault="000764DD" w:rsidP="00FC5D2A">
            <w:pPr>
              <w:spacing w:line="240" w:lineRule="auto"/>
              <w:rPr>
                <w:rFonts w:ascii="Times New Roman" w:hAnsi="Times New Roman" w:cs="Times New Roman"/>
                <w:b/>
                <w:sz w:val="20"/>
                <w:szCs w:val="24"/>
              </w:rPr>
            </w:pPr>
            <w:r w:rsidRPr="00C03B81">
              <w:rPr>
                <w:rFonts w:ascii="Times New Roman" w:hAnsi="Times New Roman" w:cs="Times New Roman"/>
                <w:b/>
                <w:sz w:val="18"/>
                <w:szCs w:val="24"/>
              </w:rPr>
              <w:t>Responsible Unit/Process Owner</w:t>
            </w:r>
          </w:p>
        </w:tc>
      </w:tr>
      <w:tr w:rsidR="000764DD" w14:paraId="7CD5CF24" w14:textId="77777777" w:rsidTr="00FC5D2A">
        <w:trPr>
          <w:jc w:val="center"/>
        </w:trPr>
        <w:tc>
          <w:tcPr>
            <w:tcW w:w="3116" w:type="dxa"/>
          </w:tcPr>
          <w:p w14:paraId="6E9B6476" w14:textId="77777777" w:rsidR="000764DD" w:rsidRDefault="000764DD" w:rsidP="00FC5D2A">
            <w:pPr>
              <w:spacing w:line="240" w:lineRule="auto"/>
              <w:rPr>
                <w:rFonts w:ascii="Times New Roman" w:hAnsi="Times New Roman" w:cs="Times New Roman"/>
                <w:sz w:val="24"/>
                <w:szCs w:val="24"/>
              </w:rPr>
            </w:pPr>
          </w:p>
        </w:tc>
        <w:tc>
          <w:tcPr>
            <w:tcW w:w="3117" w:type="dxa"/>
          </w:tcPr>
          <w:p w14:paraId="5A69FF8C" w14:textId="77777777" w:rsidR="000764DD" w:rsidRDefault="000764DD" w:rsidP="00FC5D2A">
            <w:pPr>
              <w:spacing w:line="240" w:lineRule="auto"/>
              <w:rPr>
                <w:rFonts w:ascii="Times New Roman" w:hAnsi="Times New Roman" w:cs="Times New Roman"/>
                <w:sz w:val="24"/>
                <w:szCs w:val="24"/>
              </w:rPr>
            </w:pPr>
          </w:p>
        </w:tc>
        <w:tc>
          <w:tcPr>
            <w:tcW w:w="3117" w:type="dxa"/>
          </w:tcPr>
          <w:p w14:paraId="2F7D814A" w14:textId="77777777" w:rsidR="000764DD" w:rsidRDefault="000764DD" w:rsidP="00FC5D2A">
            <w:pPr>
              <w:spacing w:line="240" w:lineRule="auto"/>
              <w:rPr>
                <w:rFonts w:ascii="Times New Roman" w:hAnsi="Times New Roman" w:cs="Times New Roman"/>
                <w:sz w:val="24"/>
                <w:szCs w:val="24"/>
              </w:rPr>
            </w:pPr>
          </w:p>
        </w:tc>
      </w:tr>
      <w:tr w:rsidR="000764DD" w14:paraId="687D17A2" w14:textId="77777777" w:rsidTr="00FC5D2A">
        <w:trPr>
          <w:jc w:val="center"/>
        </w:trPr>
        <w:tc>
          <w:tcPr>
            <w:tcW w:w="3116" w:type="dxa"/>
          </w:tcPr>
          <w:p w14:paraId="3178A16C" w14:textId="77777777" w:rsidR="000764DD" w:rsidRDefault="000764DD" w:rsidP="00FC5D2A">
            <w:pPr>
              <w:spacing w:line="240" w:lineRule="auto"/>
              <w:rPr>
                <w:rFonts w:ascii="Times New Roman" w:hAnsi="Times New Roman" w:cs="Times New Roman"/>
                <w:sz w:val="24"/>
                <w:szCs w:val="24"/>
              </w:rPr>
            </w:pPr>
          </w:p>
        </w:tc>
        <w:tc>
          <w:tcPr>
            <w:tcW w:w="3117" w:type="dxa"/>
          </w:tcPr>
          <w:p w14:paraId="7BD5841F" w14:textId="77777777" w:rsidR="000764DD" w:rsidRDefault="000764DD" w:rsidP="00FC5D2A">
            <w:pPr>
              <w:spacing w:line="240" w:lineRule="auto"/>
              <w:rPr>
                <w:rFonts w:ascii="Times New Roman" w:hAnsi="Times New Roman" w:cs="Times New Roman"/>
                <w:sz w:val="24"/>
                <w:szCs w:val="24"/>
              </w:rPr>
            </w:pPr>
          </w:p>
        </w:tc>
        <w:tc>
          <w:tcPr>
            <w:tcW w:w="3117" w:type="dxa"/>
          </w:tcPr>
          <w:p w14:paraId="493A9BF0" w14:textId="77777777" w:rsidR="000764DD" w:rsidRDefault="000764DD" w:rsidP="00FC5D2A">
            <w:pPr>
              <w:spacing w:line="240" w:lineRule="auto"/>
              <w:rPr>
                <w:rFonts w:ascii="Times New Roman" w:hAnsi="Times New Roman" w:cs="Times New Roman"/>
                <w:sz w:val="24"/>
                <w:szCs w:val="24"/>
              </w:rPr>
            </w:pPr>
          </w:p>
        </w:tc>
      </w:tr>
    </w:tbl>
    <w:p w14:paraId="5139B15C" w14:textId="41F472C0" w:rsidR="00001B3D" w:rsidRDefault="00001B3D" w:rsidP="00001B3D">
      <w:pPr>
        <w:spacing w:line="240" w:lineRule="auto"/>
        <w:rPr>
          <w:rFonts w:ascii="Times New Roman" w:hAnsi="Times New Roman" w:cs="Times New Roman"/>
          <w:color w:val="4F81BD" w:themeColor="accent1"/>
          <w:sz w:val="24"/>
          <w:szCs w:val="24"/>
        </w:rPr>
      </w:pPr>
    </w:p>
    <w:p w14:paraId="17F9C8CF" w14:textId="59E301F2" w:rsidR="00E6333C" w:rsidRDefault="00001B3D" w:rsidP="00F138A8">
      <w:pPr>
        <w:spacing w:line="240" w:lineRule="auto"/>
        <w:rPr>
          <w:rFonts w:ascii="Times New Roman" w:hAnsi="Times New Roman" w:cs="Times New Roman"/>
          <w:sz w:val="24"/>
          <w:szCs w:val="24"/>
        </w:rPr>
      </w:pPr>
      <w:r>
        <w:rPr>
          <w:rFonts w:ascii="Times New Roman" w:hAnsi="Times New Roman" w:cs="Times New Roman"/>
          <w:color w:val="4F81BD" w:themeColor="accent1"/>
          <w:sz w:val="24"/>
          <w:szCs w:val="24"/>
        </w:rPr>
        <w:tab/>
      </w:r>
    </w:p>
    <w:p w14:paraId="6EC1F0E2" w14:textId="77777777" w:rsidR="00FC5D2A" w:rsidRDefault="00FC5D2A" w:rsidP="003A14D7">
      <w:pPr>
        <w:spacing w:line="240" w:lineRule="auto"/>
        <w:rPr>
          <w:rFonts w:ascii="Times New Roman" w:hAnsi="Times New Roman" w:cs="Times New Roman"/>
          <w:sz w:val="24"/>
          <w:szCs w:val="24"/>
        </w:rPr>
      </w:pPr>
    </w:p>
    <w:p w14:paraId="2142FF78" w14:textId="77777777" w:rsidR="00FC5D2A" w:rsidRDefault="00FC5D2A" w:rsidP="003A14D7">
      <w:pPr>
        <w:spacing w:line="240" w:lineRule="auto"/>
        <w:rPr>
          <w:rFonts w:ascii="Times New Roman" w:hAnsi="Times New Roman" w:cs="Times New Roman"/>
          <w:sz w:val="24"/>
          <w:szCs w:val="24"/>
        </w:rPr>
      </w:pPr>
    </w:p>
    <w:p w14:paraId="224F71B1" w14:textId="77777777" w:rsidR="00FC5D2A" w:rsidRDefault="00FC5D2A" w:rsidP="003A14D7">
      <w:pPr>
        <w:spacing w:line="240" w:lineRule="auto"/>
        <w:rPr>
          <w:rFonts w:ascii="Times New Roman" w:hAnsi="Times New Roman" w:cs="Times New Roman"/>
          <w:sz w:val="24"/>
          <w:szCs w:val="24"/>
        </w:rPr>
      </w:pPr>
    </w:p>
    <w:p w14:paraId="5CC957A2" w14:textId="77777777" w:rsidR="00FC5D2A" w:rsidRDefault="00FC5D2A" w:rsidP="003A14D7">
      <w:pPr>
        <w:spacing w:line="240" w:lineRule="auto"/>
        <w:rPr>
          <w:rFonts w:ascii="Times New Roman" w:hAnsi="Times New Roman" w:cs="Times New Roman"/>
          <w:sz w:val="24"/>
          <w:szCs w:val="24"/>
        </w:rPr>
      </w:pPr>
    </w:p>
    <w:p w14:paraId="3333D4DE" w14:textId="77777777" w:rsidR="00FC5D2A" w:rsidRDefault="00FC5D2A" w:rsidP="003A14D7">
      <w:pPr>
        <w:spacing w:line="240" w:lineRule="auto"/>
        <w:rPr>
          <w:rFonts w:ascii="Times New Roman" w:hAnsi="Times New Roman" w:cs="Times New Roman"/>
          <w:sz w:val="24"/>
          <w:szCs w:val="24"/>
        </w:rPr>
      </w:pPr>
    </w:p>
    <w:p w14:paraId="105E3A29" w14:textId="432525E7" w:rsidR="00E6333C" w:rsidRDefault="00E6333C" w:rsidP="003A14D7">
      <w:pPr>
        <w:spacing w:line="240" w:lineRule="auto"/>
        <w:rPr>
          <w:rFonts w:ascii="Times New Roman" w:hAnsi="Times New Roman" w:cs="Times New Roman"/>
          <w:sz w:val="24"/>
          <w:szCs w:val="24"/>
        </w:rPr>
      </w:pPr>
    </w:p>
    <w:p w14:paraId="09E9F90F" w14:textId="77777777" w:rsidR="00E6333C" w:rsidRPr="003A14D7" w:rsidRDefault="00E6333C" w:rsidP="003A14D7">
      <w:pPr>
        <w:spacing w:line="240" w:lineRule="auto"/>
        <w:rPr>
          <w:rFonts w:ascii="Times New Roman" w:hAnsi="Times New Roman"/>
          <w:b/>
          <w:sz w:val="28"/>
        </w:rPr>
      </w:pPr>
    </w:p>
    <w:p w14:paraId="700476D5" w14:textId="4EFA9AD0" w:rsidR="00E6333C" w:rsidRDefault="007948C4" w:rsidP="004D7785">
      <w:pPr>
        <w:spacing w:line="240" w:lineRule="auto"/>
        <w:outlineLvl w:val="0"/>
        <w:rPr>
          <w:rFonts w:ascii="Times New Roman" w:hAnsi="Times New Roman" w:cs="Times New Roman"/>
          <w:b/>
          <w:bCs/>
          <w:sz w:val="28"/>
          <w:szCs w:val="28"/>
        </w:rPr>
      </w:pPr>
      <w:r>
        <w:rPr>
          <w:rFonts w:ascii="Times New Roman" w:hAnsi="Times New Roman" w:cs="Times New Roman"/>
          <w:b/>
          <w:bCs/>
          <w:sz w:val="28"/>
          <w:szCs w:val="28"/>
        </w:rPr>
        <w:lastRenderedPageBreak/>
        <w:t xml:space="preserve">Institutional </w:t>
      </w:r>
      <w:r w:rsidR="00E6333C">
        <w:rPr>
          <w:rFonts w:ascii="Times New Roman" w:hAnsi="Times New Roman" w:cs="Times New Roman"/>
          <w:b/>
          <w:bCs/>
          <w:sz w:val="28"/>
          <w:szCs w:val="28"/>
        </w:rPr>
        <w:t>Climate and Intergroup Relations</w:t>
      </w:r>
    </w:p>
    <w:p w14:paraId="764FC708" w14:textId="77777777" w:rsidR="00E6333C" w:rsidRDefault="00E6333C" w:rsidP="00E6333C">
      <w:pPr>
        <w:spacing w:line="240" w:lineRule="auto"/>
        <w:ind w:left="360"/>
        <w:jc w:val="center"/>
        <w:rPr>
          <w:rFonts w:ascii="Times New Roman" w:hAnsi="Times New Roman" w:cs="Times New Roman"/>
          <w:sz w:val="24"/>
          <w:szCs w:val="24"/>
        </w:rPr>
      </w:pPr>
    </w:p>
    <w:p w14:paraId="6D936F45" w14:textId="77777777" w:rsidR="00E6333C" w:rsidRDefault="00E6333C" w:rsidP="00E42E92">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Goal:  Create and sustain an organizational environment that acknowledges and celebrates diversity and employs inclusive practices throughout its daily operations. </w:t>
      </w:r>
    </w:p>
    <w:p w14:paraId="4C20A386" w14:textId="77777777" w:rsidR="00E6333C" w:rsidRDefault="00E6333C" w:rsidP="00E6333C">
      <w:pPr>
        <w:spacing w:line="240" w:lineRule="auto"/>
        <w:jc w:val="both"/>
        <w:rPr>
          <w:rFonts w:ascii="Times New Roman" w:hAnsi="Times New Roman" w:cs="Times New Roman"/>
          <w:sz w:val="24"/>
          <w:szCs w:val="24"/>
        </w:rPr>
      </w:pPr>
    </w:p>
    <w:p w14:paraId="1B2E3674" w14:textId="1C9291D1" w:rsidR="00E6333C" w:rsidRDefault="00E6333C" w:rsidP="00E42E92">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Pr>
          <w:rFonts w:ascii="Times New Roman" w:hAnsi="Times New Roman" w:cs="Times New Roman"/>
          <w:sz w:val="24"/>
          <w:szCs w:val="24"/>
        </w:rPr>
        <w:t>Objective: Create a climate that is supportive and respectful and that values differing perspectives and experiences</w:t>
      </w:r>
      <w:r w:rsidR="0097233A">
        <w:rPr>
          <w:rFonts w:ascii="Times New Roman" w:hAnsi="Times New Roman" w:cs="Times New Roman"/>
          <w:sz w:val="24"/>
          <w:szCs w:val="24"/>
        </w:rPr>
        <w:t>.</w:t>
      </w:r>
    </w:p>
    <w:p w14:paraId="56EBD3C2" w14:textId="77777777" w:rsidR="00E6333C" w:rsidRDefault="00E6333C" w:rsidP="00E6333C">
      <w:pPr>
        <w:spacing w:line="240" w:lineRule="auto"/>
        <w:rPr>
          <w:rFonts w:ascii="Times New Roman" w:hAnsi="Times New Roman" w:cs="Times New Roman"/>
          <w:sz w:val="24"/>
          <w:szCs w:val="24"/>
        </w:rPr>
      </w:pPr>
    </w:p>
    <w:p w14:paraId="59254132" w14:textId="77777777" w:rsidR="00B442EF" w:rsidRDefault="00B442EF" w:rsidP="00B442EF">
      <w:pPr>
        <w:spacing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116"/>
        <w:gridCol w:w="3117"/>
        <w:gridCol w:w="3117"/>
      </w:tblGrid>
      <w:tr w:rsidR="00B442EF" w14:paraId="3A775CE1" w14:textId="77777777" w:rsidTr="00FC5D2A">
        <w:trPr>
          <w:jc w:val="center"/>
        </w:trPr>
        <w:tc>
          <w:tcPr>
            <w:tcW w:w="3116" w:type="dxa"/>
          </w:tcPr>
          <w:p w14:paraId="0542EF2A" w14:textId="77777777" w:rsidR="00B442EF" w:rsidRPr="00C03B81" w:rsidRDefault="00B442EF" w:rsidP="00FC5D2A">
            <w:pPr>
              <w:spacing w:line="240" w:lineRule="auto"/>
              <w:rPr>
                <w:rFonts w:ascii="Times New Roman" w:hAnsi="Times New Roman" w:cs="Times New Roman"/>
                <w:b/>
                <w:sz w:val="20"/>
                <w:szCs w:val="20"/>
              </w:rPr>
            </w:pPr>
            <w:r>
              <w:rPr>
                <w:rFonts w:ascii="Times New Roman" w:hAnsi="Times New Roman" w:cs="Times New Roman"/>
                <w:b/>
                <w:sz w:val="20"/>
                <w:szCs w:val="20"/>
              </w:rPr>
              <w:t>Initiatives and Actions</w:t>
            </w:r>
          </w:p>
        </w:tc>
        <w:tc>
          <w:tcPr>
            <w:tcW w:w="3117" w:type="dxa"/>
          </w:tcPr>
          <w:p w14:paraId="73DDC31F" w14:textId="77777777" w:rsidR="00B442EF" w:rsidRPr="00C03B81" w:rsidRDefault="00B442EF" w:rsidP="00FC5D2A">
            <w:pPr>
              <w:spacing w:line="240" w:lineRule="auto"/>
              <w:rPr>
                <w:rFonts w:ascii="Times New Roman" w:hAnsi="Times New Roman" w:cs="Times New Roman"/>
                <w:b/>
                <w:sz w:val="24"/>
                <w:szCs w:val="24"/>
              </w:rPr>
            </w:pPr>
            <w:r w:rsidRPr="00C03B81">
              <w:rPr>
                <w:rFonts w:ascii="Times New Roman" w:hAnsi="Times New Roman" w:cs="Times New Roman"/>
                <w:b/>
                <w:sz w:val="20"/>
                <w:szCs w:val="24"/>
              </w:rPr>
              <w:t>Measurement and Timeframe</w:t>
            </w:r>
          </w:p>
        </w:tc>
        <w:tc>
          <w:tcPr>
            <w:tcW w:w="3117" w:type="dxa"/>
          </w:tcPr>
          <w:p w14:paraId="1D936431" w14:textId="77777777" w:rsidR="00B442EF" w:rsidRPr="00C03B81" w:rsidRDefault="00B442EF" w:rsidP="00FC5D2A">
            <w:pPr>
              <w:spacing w:line="240" w:lineRule="auto"/>
              <w:rPr>
                <w:rFonts w:ascii="Times New Roman" w:hAnsi="Times New Roman" w:cs="Times New Roman"/>
                <w:b/>
                <w:sz w:val="20"/>
                <w:szCs w:val="24"/>
              </w:rPr>
            </w:pPr>
            <w:r w:rsidRPr="00C03B81">
              <w:rPr>
                <w:rFonts w:ascii="Times New Roman" w:hAnsi="Times New Roman" w:cs="Times New Roman"/>
                <w:b/>
                <w:sz w:val="18"/>
                <w:szCs w:val="24"/>
              </w:rPr>
              <w:t>Responsible Unit/Process Owner</w:t>
            </w:r>
          </w:p>
        </w:tc>
      </w:tr>
      <w:tr w:rsidR="00B442EF" w14:paraId="4363BCDB" w14:textId="77777777" w:rsidTr="00FC5D2A">
        <w:trPr>
          <w:jc w:val="center"/>
        </w:trPr>
        <w:tc>
          <w:tcPr>
            <w:tcW w:w="3116" w:type="dxa"/>
          </w:tcPr>
          <w:p w14:paraId="1032FC9B" w14:textId="77777777" w:rsidR="00B442EF" w:rsidRDefault="00B442EF" w:rsidP="00FC5D2A">
            <w:pPr>
              <w:spacing w:line="240" w:lineRule="auto"/>
              <w:rPr>
                <w:rFonts w:ascii="Times New Roman" w:hAnsi="Times New Roman" w:cs="Times New Roman"/>
                <w:sz w:val="24"/>
                <w:szCs w:val="24"/>
              </w:rPr>
            </w:pPr>
          </w:p>
        </w:tc>
        <w:tc>
          <w:tcPr>
            <w:tcW w:w="3117" w:type="dxa"/>
          </w:tcPr>
          <w:p w14:paraId="0F118A1F" w14:textId="77777777" w:rsidR="00B442EF" w:rsidRDefault="00B442EF" w:rsidP="00FC5D2A">
            <w:pPr>
              <w:spacing w:line="240" w:lineRule="auto"/>
              <w:rPr>
                <w:rFonts w:ascii="Times New Roman" w:hAnsi="Times New Roman" w:cs="Times New Roman"/>
                <w:sz w:val="24"/>
                <w:szCs w:val="24"/>
              </w:rPr>
            </w:pPr>
          </w:p>
        </w:tc>
        <w:tc>
          <w:tcPr>
            <w:tcW w:w="3117" w:type="dxa"/>
          </w:tcPr>
          <w:p w14:paraId="2EEC8980" w14:textId="77777777" w:rsidR="00B442EF" w:rsidRDefault="00B442EF" w:rsidP="00FC5D2A">
            <w:pPr>
              <w:spacing w:line="240" w:lineRule="auto"/>
              <w:rPr>
                <w:rFonts w:ascii="Times New Roman" w:hAnsi="Times New Roman" w:cs="Times New Roman"/>
                <w:sz w:val="24"/>
                <w:szCs w:val="24"/>
              </w:rPr>
            </w:pPr>
          </w:p>
        </w:tc>
      </w:tr>
      <w:tr w:rsidR="00B442EF" w14:paraId="1893DE8D" w14:textId="77777777" w:rsidTr="00FC5D2A">
        <w:trPr>
          <w:jc w:val="center"/>
        </w:trPr>
        <w:tc>
          <w:tcPr>
            <w:tcW w:w="3116" w:type="dxa"/>
          </w:tcPr>
          <w:p w14:paraId="6450F0BA" w14:textId="77777777" w:rsidR="00B442EF" w:rsidRDefault="00B442EF" w:rsidP="00FC5D2A">
            <w:pPr>
              <w:spacing w:line="240" w:lineRule="auto"/>
              <w:rPr>
                <w:rFonts w:ascii="Times New Roman" w:hAnsi="Times New Roman" w:cs="Times New Roman"/>
                <w:sz w:val="24"/>
                <w:szCs w:val="24"/>
              </w:rPr>
            </w:pPr>
          </w:p>
        </w:tc>
        <w:tc>
          <w:tcPr>
            <w:tcW w:w="3117" w:type="dxa"/>
          </w:tcPr>
          <w:p w14:paraId="1030013D" w14:textId="77777777" w:rsidR="00B442EF" w:rsidRDefault="00B442EF" w:rsidP="00FC5D2A">
            <w:pPr>
              <w:spacing w:line="240" w:lineRule="auto"/>
              <w:rPr>
                <w:rFonts w:ascii="Times New Roman" w:hAnsi="Times New Roman" w:cs="Times New Roman"/>
                <w:sz w:val="24"/>
                <w:szCs w:val="24"/>
              </w:rPr>
            </w:pPr>
          </w:p>
        </w:tc>
        <w:tc>
          <w:tcPr>
            <w:tcW w:w="3117" w:type="dxa"/>
          </w:tcPr>
          <w:p w14:paraId="1CAC49B1" w14:textId="77777777" w:rsidR="00B442EF" w:rsidRDefault="00B442EF" w:rsidP="00FC5D2A">
            <w:pPr>
              <w:spacing w:line="240" w:lineRule="auto"/>
              <w:rPr>
                <w:rFonts w:ascii="Times New Roman" w:hAnsi="Times New Roman" w:cs="Times New Roman"/>
                <w:sz w:val="24"/>
                <w:szCs w:val="24"/>
              </w:rPr>
            </w:pPr>
          </w:p>
        </w:tc>
      </w:tr>
    </w:tbl>
    <w:p w14:paraId="7BCD7321" w14:textId="77777777" w:rsidR="00B442EF" w:rsidRDefault="00B442EF" w:rsidP="00B442EF">
      <w:pPr>
        <w:spacing w:line="240" w:lineRule="auto"/>
        <w:rPr>
          <w:rFonts w:ascii="Times New Roman" w:hAnsi="Times New Roman" w:cs="Times New Roman"/>
          <w:color w:val="4F81BD" w:themeColor="accent1"/>
          <w:sz w:val="24"/>
          <w:szCs w:val="24"/>
        </w:rPr>
      </w:pPr>
    </w:p>
    <w:p w14:paraId="4FB7FD64" w14:textId="77777777" w:rsidR="00E6333C" w:rsidRDefault="00E6333C" w:rsidP="00E6333C">
      <w:pPr>
        <w:spacing w:line="240" w:lineRule="auto"/>
        <w:rPr>
          <w:rFonts w:ascii="Times New Roman" w:hAnsi="Times New Roman" w:cs="Times New Roman"/>
          <w:sz w:val="24"/>
          <w:szCs w:val="24"/>
        </w:rPr>
      </w:pPr>
    </w:p>
    <w:p w14:paraId="6080B400" w14:textId="77777777" w:rsidR="00E6333C" w:rsidRDefault="00E6333C" w:rsidP="00E6333C">
      <w:pPr>
        <w:spacing w:line="240" w:lineRule="auto"/>
        <w:rPr>
          <w:rFonts w:ascii="Times New Roman" w:hAnsi="Times New Roman" w:cs="Times New Roman"/>
          <w:sz w:val="24"/>
          <w:szCs w:val="24"/>
        </w:rPr>
      </w:pPr>
    </w:p>
    <w:p w14:paraId="667A1B84" w14:textId="77777777" w:rsidR="00FC5D2A" w:rsidRDefault="00FC5D2A" w:rsidP="00E6333C">
      <w:pPr>
        <w:spacing w:line="240" w:lineRule="auto"/>
        <w:rPr>
          <w:rFonts w:ascii="Times New Roman" w:hAnsi="Times New Roman" w:cs="Times New Roman"/>
          <w:sz w:val="24"/>
          <w:szCs w:val="24"/>
        </w:rPr>
      </w:pPr>
    </w:p>
    <w:p w14:paraId="757E931B" w14:textId="77777777" w:rsidR="00FC5D2A" w:rsidRDefault="00FC5D2A" w:rsidP="00E6333C">
      <w:pPr>
        <w:spacing w:line="240" w:lineRule="auto"/>
        <w:rPr>
          <w:rFonts w:ascii="Times New Roman" w:hAnsi="Times New Roman" w:cs="Times New Roman"/>
          <w:sz w:val="24"/>
          <w:szCs w:val="24"/>
        </w:rPr>
      </w:pPr>
    </w:p>
    <w:p w14:paraId="13DE7231" w14:textId="77777777" w:rsidR="00FC5D2A" w:rsidRDefault="00FC5D2A" w:rsidP="00E6333C">
      <w:pPr>
        <w:spacing w:line="240" w:lineRule="auto"/>
        <w:rPr>
          <w:rFonts w:ascii="Times New Roman" w:hAnsi="Times New Roman" w:cs="Times New Roman"/>
          <w:sz w:val="24"/>
          <w:szCs w:val="24"/>
        </w:rPr>
      </w:pPr>
    </w:p>
    <w:p w14:paraId="57CF6D2F" w14:textId="77777777" w:rsidR="00FC5D2A" w:rsidRDefault="00FC5D2A" w:rsidP="00E6333C">
      <w:pPr>
        <w:spacing w:line="240" w:lineRule="auto"/>
        <w:rPr>
          <w:rFonts w:ascii="Times New Roman" w:hAnsi="Times New Roman" w:cs="Times New Roman"/>
          <w:sz w:val="24"/>
          <w:szCs w:val="24"/>
        </w:rPr>
      </w:pPr>
    </w:p>
    <w:p w14:paraId="4B9C846E" w14:textId="77777777" w:rsidR="00FC5D2A" w:rsidRDefault="00FC5D2A" w:rsidP="00E6333C">
      <w:pPr>
        <w:spacing w:line="240" w:lineRule="auto"/>
        <w:rPr>
          <w:rFonts w:ascii="Times New Roman" w:hAnsi="Times New Roman" w:cs="Times New Roman"/>
          <w:sz w:val="24"/>
          <w:szCs w:val="24"/>
        </w:rPr>
      </w:pPr>
    </w:p>
    <w:p w14:paraId="4E91606E" w14:textId="77777777" w:rsidR="00FC5D2A" w:rsidRDefault="00FC5D2A" w:rsidP="00E6333C">
      <w:pPr>
        <w:spacing w:line="240" w:lineRule="auto"/>
        <w:rPr>
          <w:rFonts w:ascii="Times New Roman" w:hAnsi="Times New Roman" w:cs="Times New Roman"/>
          <w:sz w:val="24"/>
          <w:szCs w:val="24"/>
        </w:rPr>
      </w:pPr>
    </w:p>
    <w:p w14:paraId="3A2D2817" w14:textId="77777777" w:rsidR="00FC5D2A" w:rsidRDefault="00FC5D2A" w:rsidP="00E6333C">
      <w:pPr>
        <w:spacing w:line="240" w:lineRule="auto"/>
        <w:rPr>
          <w:rFonts w:ascii="Times New Roman" w:hAnsi="Times New Roman" w:cs="Times New Roman"/>
          <w:sz w:val="24"/>
          <w:szCs w:val="24"/>
        </w:rPr>
      </w:pPr>
    </w:p>
    <w:p w14:paraId="7167C2CF" w14:textId="77777777" w:rsidR="00FC5D2A" w:rsidRDefault="00FC5D2A" w:rsidP="00E6333C">
      <w:pPr>
        <w:spacing w:line="240" w:lineRule="auto"/>
        <w:rPr>
          <w:rFonts w:ascii="Times New Roman" w:hAnsi="Times New Roman" w:cs="Times New Roman"/>
          <w:sz w:val="24"/>
          <w:szCs w:val="24"/>
        </w:rPr>
      </w:pPr>
    </w:p>
    <w:p w14:paraId="34A971D7" w14:textId="77777777" w:rsidR="00FC5D2A" w:rsidRDefault="00FC5D2A" w:rsidP="00E6333C">
      <w:pPr>
        <w:spacing w:line="240" w:lineRule="auto"/>
        <w:rPr>
          <w:rFonts w:ascii="Times New Roman" w:hAnsi="Times New Roman" w:cs="Times New Roman"/>
          <w:sz w:val="24"/>
          <w:szCs w:val="24"/>
        </w:rPr>
      </w:pPr>
    </w:p>
    <w:p w14:paraId="63811BA5" w14:textId="77777777" w:rsidR="00FC5D2A" w:rsidRDefault="00FC5D2A" w:rsidP="00E6333C">
      <w:pPr>
        <w:spacing w:line="240" w:lineRule="auto"/>
        <w:rPr>
          <w:rFonts w:ascii="Times New Roman" w:hAnsi="Times New Roman" w:cs="Times New Roman"/>
          <w:sz w:val="24"/>
          <w:szCs w:val="24"/>
        </w:rPr>
      </w:pPr>
    </w:p>
    <w:p w14:paraId="6B0E8146" w14:textId="77777777" w:rsidR="00FC5D2A" w:rsidRDefault="00FC5D2A" w:rsidP="00E6333C">
      <w:pPr>
        <w:spacing w:line="240" w:lineRule="auto"/>
        <w:rPr>
          <w:rFonts w:ascii="Times New Roman" w:hAnsi="Times New Roman" w:cs="Times New Roman"/>
          <w:sz w:val="24"/>
          <w:szCs w:val="24"/>
        </w:rPr>
      </w:pPr>
    </w:p>
    <w:p w14:paraId="26824FB2" w14:textId="77777777" w:rsidR="00FC5D2A" w:rsidRDefault="00FC5D2A" w:rsidP="00E6333C">
      <w:pPr>
        <w:spacing w:line="240" w:lineRule="auto"/>
        <w:rPr>
          <w:rFonts w:ascii="Times New Roman" w:hAnsi="Times New Roman" w:cs="Times New Roman"/>
          <w:sz w:val="24"/>
          <w:szCs w:val="24"/>
        </w:rPr>
      </w:pPr>
    </w:p>
    <w:p w14:paraId="70381D7A" w14:textId="77777777" w:rsidR="00FC5D2A" w:rsidRDefault="00FC5D2A" w:rsidP="00E6333C">
      <w:pPr>
        <w:spacing w:line="240" w:lineRule="auto"/>
        <w:rPr>
          <w:rFonts w:ascii="Times New Roman" w:hAnsi="Times New Roman" w:cs="Times New Roman"/>
          <w:sz w:val="24"/>
          <w:szCs w:val="24"/>
        </w:rPr>
      </w:pPr>
    </w:p>
    <w:p w14:paraId="33CFCBE7" w14:textId="77777777" w:rsidR="00FC5D2A" w:rsidRDefault="00FC5D2A" w:rsidP="00E6333C">
      <w:pPr>
        <w:spacing w:line="240" w:lineRule="auto"/>
        <w:rPr>
          <w:rFonts w:ascii="Times New Roman" w:hAnsi="Times New Roman" w:cs="Times New Roman"/>
          <w:sz w:val="24"/>
          <w:szCs w:val="24"/>
        </w:rPr>
      </w:pPr>
    </w:p>
    <w:p w14:paraId="45CE3D0D" w14:textId="77777777" w:rsidR="00FC5D2A" w:rsidRDefault="00FC5D2A" w:rsidP="00E6333C">
      <w:pPr>
        <w:spacing w:line="240" w:lineRule="auto"/>
        <w:rPr>
          <w:rFonts w:ascii="Times New Roman" w:hAnsi="Times New Roman" w:cs="Times New Roman"/>
          <w:sz w:val="24"/>
          <w:szCs w:val="24"/>
        </w:rPr>
      </w:pPr>
    </w:p>
    <w:p w14:paraId="1408F74A" w14:textId="77777777" w:rsidR="00FC5D2A" w:rsidRDefault="00FC5D2A" w:rsidP="00E6333C">
      <w:pPr>
        <w:spacing w:line="240" w:lineRule="auto"/>
        <w:rPr>
          <w:rFonts w:ascii="Times New Roman" w:hAnsi="Times New Roman" w:cs="Times New Roman"/>
          <w:sz w:val="24"/>
          <w:szCs w:val="24"/>
        </w:rPr>
      </w:pPr>
    </w:p>
    <w:p w14:paraId="37038403" w14:textId="77777777" w:rsidR="00FC5D2A" w:rsidRDefault="00FC5D2A" w:rsidP="00E6333C">
      <w:pPr>
        <w:spacing w:line="240" w:lineRule="auto"/>
        <w:rPr>
          <w:rFonts w:ascii="Times New Roman" w:hAnsi="Times New Roman" w:cs="Times New Roman"/>
          <w:sz w:val="24"/>
          <w:szCs w:val="24"/>
        </w:rPr>
      </w:pPr>
    </w:p>
    <w:p w14:paraId="1CEC2E6D" w14:textId="77777777" w:rsidR="00FC5D2A" w:rsidRDefault="00FC5D2A" w:rsidP="00E6333C">
      <w:pPr>
        <w:spacing w:line="240" w:lineRule="auto"/>
        <w:rPr>
          <w:rFonts w:ascii="Times New Roman" w:hAnsi="Times New Roman" w:cs="Times New Roman"/>
          <w:sz w:val="24"/>
          <w:szCs w:val="24"/>
        </w:rPr>
      </w:pPr>
    </w:p>
    <w:p w14:paraId="2BBDBC14" w14:textId="77777777" w:rsidR="00FC5D2A" w:rsidRDefault="00FC5D2A" w:rsidP="00E6333C">
      <w:pPr>
        <w:spacing w:line="240" w:lineRule="auto"/>
        <w:rPr>
          <w:rFonts w:ascii="Times New Roman" w:hAnsi="Times New Roman" w:cs="Times New Roman"/>
          <w:sz w:val="24"/>
          <w:szCs w:val="24"/>
        </w:rPr>
      </w:pPr>
    </w:p>
    <w:p w14:paraId="28E512C0" w14:textId="77777777" w:rsidR="00FC5D2A" w:rsidRDefault="00FC5D2A" w:rsidP="00E6333C">
      <w:pPr>
        <w:spacing w:line="240" w:lineRule="auto"/>
        <w:rPr>
          <w:rFonts w:ascii="Times New Roman" w:hAnsi="Times New Roman" w:cs="Times New Roman"/>
          <w:sz w:val="24"/>
          <w:szCs w:val="24"/>
        </w:rPr>
      </w:pPr>
    </w:p>
    <w:p w14:paraId="770D0E2A" w14:textId="77777777" w:rsidR="00FC5D2A" w:rsidRDefault="00FC5D2A" w:rsidP="00E6333C">
      <w:pPr>
        <w:spacing w:line="240" w:lineRule="auto"/>
        <w:rPr>
          <w:rFonts w:ascii="Times New Roman" w:hAnsi="Times New Roman" w:cs="Times New Roman"/>
          <w:sz w:val="24"/>
          <w:szCs w:val="24"/>
        </w:rPr>
      </w:pPr>
    </w:p>
    <w:p w14:paraId="4AE546DC" w14:textId="77777777" w:rsidR="00FC5D2A" w:rsidRDefault="00FC5D2A" w:rsidP="00E6333C">
      <w:pPr>
        <w:spacing w:line="240" w:lineRule="auto"/>
        <w:rPr>
          <w:rFonts w:ascii="Times New Roman" w:hAnsi="Times New Roman" w:cs="Times New Roman"/>
          <w:sz w:val="24"/>
          <w:szCs w:val="24"/>
        </w:rPr>
      </w:pPr>
    </w:p>
    <w:p w14:paraId="58DC4B73" w14:textId="77777777" w:rsidR="00FC5D2A" w:rsidRDefault="00FC5D2A" w:rsidP="00E6333C">
      <w:pPr>
        <w:spacing w:line="240" w:lineRule="auto"/>
        <w:rPr>
          <w:rFonts w:ascii="Times New Roman" w:hAnsi="Times New Roman" w:cs="Times New Roman"/>
          <w:sz w:val="24"/>
          <w:szCs w:val="24"/>
        </w:rPr>
      </w:pPr>
    </w:p>
    <w:p w14:paraId="16475957" w14:textId="77777777" w:rsidR="00FC5D2A" w:rsidRDefault="00FC5D2A" w:rsidP="00E6333C">
      <w:pPr>
        <w:spacing w:line="240" w:lineRule="auto"/>
        <w:rPr>
          <w:rFonts w:ascii="Times New Roman" w:hAnsi="Times New Roman" w:cs="Times New Roman"/>
          <w:sz w:val="24"/>
          <w:szCs w:val="24"/>
        </w:rPr>
      </w:pPr>
    </w:p>
    <w:p w14:paraId="4A3B1AEC" w14:textId="77777777" w:rsidR="00FC5D2A" w:rsidRDefault="00FC5D2A" w:rsidP="00E6333C">
      <w:pPr>
        <w:spacing w:line="240" w:lineRule="auto"/>
        <w:rPr>
          <w:rFonts w:ascii="Times New Roman" w:hAnsi="Times New Roman" w:cs="Times New Roman"/>
          <w:sz w:val="24"/>
          <w:szCs w:val="24"/>
        </w:rPr>
      </w:pPr>
    </w:p>
    <w:p w14:paraId="5884B20A" w14:textId="77777777" w:rsidR="00FC5D2A" w:rsidRDefault="00FC5D2A" w:rsidP="00E6333C">
      <w:pPr>
        <w:spacing w:line="240" w:lineRule="auto"/>
        <w:rPr>
          <w:rFonts w:ascii="Times New Roman" w:hAnsi="Times New Roman" w:cs="Times New Roman"/>
          <w:sz w:val="24"/>
          <w:szCs w:val="24"/>
        </w:rPr>
      </w:pPr>
    </w:p>
    <w:p w14:paraId="75AF0F75" w14:textId="77777777" w:rsidR="00FC5D2A" w:rsidRDefault="00FC5D2A" w:rsidP="00E6333C">
      <w:pPr>
        <w:spacing w:line="240" w:lineRule="auto"/>
        <w:rPr>
          <w:rFonts w:ascii="Times New Roman" w:hAnsi="Times New Roman" w:cs="Times New Roman"/>
          <w:sz w:val="24"/>
          <w:szCs w:val="24"/>
        </w:rPr>
      </w:pPr>
    </w:p>
    <w:p w14:paraId="57F0F5F0" w14:textId="77777777" w:rsidR="00FC5D2A" w:rsidRDefault="00FC5D2A" w:rsidP="00E6333C">
      <w:pPr>
        <w:spacing w:line="240" w:lineRule="auto"/>
        <w:rPr>
          <w:rFonts w:ascii="Times New Roman" w:hAnsi="Times New Roman" w:cs="Times New Roman"/>
          <w:sz w:val="24"/>
          <w:szCs w:val="24"/>
        </w:rPr>
      </w:pPr>
    </w:p>
    <w:p w14:paraId="5217CA88" w14:textId="77777777" w:rsidR="00FC5D2A" w:rsidRDefault="00FC5D2A" w:rsidP="00E6333C">
      <w:pPr>
        <w:spacing w:line="240" w:lineRule="auto"/>
        <w:rPr>
          <w:rFonts w:ascii="Times New Roman" w:hAnsi="Times New Roman" w:cs="Times New Roman"/>
          <w:sz w:val="24"/>
          <w:szCs w:val="24"/>
        </w:rPr>
      </w:pPr>
    </w:p>
    <w:p w14:paraId="234F424E" w14:textId="77777777" w:rsidR="00FC5D2A" w:rsidRDefault="00FC5D2A" w:rsidP="00E6333C">
      <w:pPr>
        <w:spacing w:line="240" w:lineRule="auto"/>
        <w:rPr>
          <w:rFonts w:ascii="Times New Roman" w:hAnsi="Times New Roman" w:cs="Times New Roman"/>
          <w:sz w:val="24"/>
          <w:szCs w:val="24"/>
        </w:rPr>
      </w:pPr>
    </w:p>
    <w:p w14:paraId="353C1FE5" w14:textId="77777777" w:rsidR="00E6333C" w:rsidRDefault="00E6333C" w:rsidP="004D7785">
      <w:pPr>
        <w:spacing w:line="240" w:lineRule="auto"/>
        <w:outlineLvl w:val="0"/>
        <w:rPr>
          <w:rFonts w:ascii="Times New Roman" w:hAnsi="Times New Roman" w:cs="Times New Roman"/>
          <w:b/>
          <w:bCs/>
          <w:sz w:val="28"/>
          <w:szCs w:val="28"/>
        </w:rPr>
      </w:pPr>
      <w:r>
        <w:rPr>
          <w:rFonts w:ascii="Times New Roman" w:hAnsi="Times New Roman" w:cs="Times New Roman"/>
          <w:b/>
          <w:bCs/>
          <w:sz w:val="28"/>
          <w:szCs w:val="28"/>
        </w:rPr>
        <w:t>Education and Scholarship</w:t>
      </w:r>
    </w:p>
    <w:p w14:paraId="5EA05A06" w14:textId="77777777" w:rsidR="00E6333C" w:rsidRDefault="00E6333C" w:rsidP="00E6333C">
      <w:pPr>
        <w:spacing w:line="240" w:lineRule="auto"/>
        <w:ind w:left="360"/>
        <w:rPr>
          <w:rFonts w:ascii="Times New Roman" w:hAnsi="Times New Roman" w:cs="Times New Roman"/>
          <w:sz w:val="24"/>
          <w:szCs w:val="24"/>
        </w:rPr>
      </w:pPr>
    </w:p>
    <w:p w14:paraId="48AA7D1C" w14:textId="01DB1287" w:rsidR="00E6333C" w:rsidRDefault="00E6333C" w:rsidP="00E42E92">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Goal:  Engage students, faculty and staff in learning varied perspectives of domestic and </w:t>
      </w:r>
      <w:r w:rsidR="003A14D7">
        <w:rPr>
          <w:rFonts w:ascii="Times New Roman" w:hAnsi="Times New Roman" w:cs="Times New Roman"/>
          <w:sz w:val="24"/>
          <w:szCs w:val="24"/>
        </w:rPr>
        <w:t>international</w:t>
      </w:r>
      <w:r>
        <w:rPr>
          <w:rFonts w:ascii="Times New Roman" w:hAnsi="Times New Roman" w:cs="Times New Roman"/>
          <w:sz w:val="24"/>
          <w:szCs w:val="24"/>
        </w:rPr>
        <w:t xml:space="preserve"> diversity, inclusion, and social justice.</w:t>
      </w:r>
    </w:p>
    <w:p w14:paraId="4F8E6859" w14:textId="77777777" w:rsidR="00E6333C" w:rsidRDefault="00E6333C" w:rsidP="00E6333C">
      <w:pPr>
        <w:rPr>
          <w:rFonts w:ascii="Times New Roman" w:hAnsi="Times New Roman" w:cs="Times New Roman"/>
          <w:sz w:val="24"/>
          <w:szCs w:val="24"/>
        </w:rPr>
      </w:pPr>
    </w:p>
    <w:p w14:paraId="2545FB9F" w14:textId="092CE6CE" w:rsidR="00E6333C" w:rsidRDefault="00E6333C" w:rsidP="00E42E92">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Pr>
          <w:rFonts w:ascii="Times New Roman" w:hAnsi="Times New Roman" w:cs="Times New Roman"/>
          <w:sz w:val="24"/>
          <w:szCs w:val="24"/>
        </w:rPr>
        <w:t>Objective 1: Offer courses, curricula, and learning opportunities at the undergraduate</w:t>
      </w:r>
      <w:r w:rsidR="004A2939">
        <w:rPr>
          <w:rFonts w:ascii="Times New Roman" w:hAnsi="Times New Roman" w:cs="Times New Roman"/>
          <w:sz w:val="24"/>
          <w:szCs w:val="24"/>
        </w:rPr>
        <w:t>,</w:t>
      </w:r>
      <w:r>
        <w:rPr>
          <w:rFonts w:ascii="Times New Roman" w:hAnsi="Times New Roman" w:cs="Times New Roman"/>
          <w:sz w:val="24"/>
          <w:szCs w:val="24"/>
        </w:rPr>
        <w:t xml:space="preserve"> and graduate levels that achieve diversity and inclusion learning goals.</w:t>
      </w:r>
    </w:p>
    <w:p w14:paraId="08D2BBB6" w14:textId="77777777" w:rsidR="00E6333C" w:rsidRDefault="00E6333C" w:rsidP="00E6333C">
      <w:pPr>
        <w:spacing w:line="240" w:lineRule="auto"/>
        <w:rPr>
          <w:rFonts w:ascii="Times New Roman" w:hAnsi="Times New Roman" w:cs="Times New Roman"/>
          <w:sz w:val="24"/>
          <w:szCs w:val="24"/>
        </w:rPr>
      </w:pPr>
    </w:p>
    <w:p w14:paraId="1936729D" w14:textId="77777777" w:rsidR="00B442EF" w:rsidRDefault="00B442EF" w:rsidP="00B442EF">
      <w:pPr>
        <w:spacing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116"/>
        <w:gridCol w:w="3117"/>
        <w:gridCol w:w="3117"/>
      </w:tblGrid>
      <w:tr w:rsidR="00B442EF" w14:paraId="5C8D5319" w14:textId="77777777" w:rsidTr="00FC5D2A">
        <w:trPr>
          <w:jc w:val="center"/>
        </w:trPr>
        <w:tc>
          <w:tcPr>
            <w:tcW w:w="3116" w:type="dxa"/>
          </w:tcPr>
          <w:p w14:paraId="58D7ADBA" w14:textId="77777777" w:rsidR="00B442EF" w:rsidRPr="00C03B81" w:rsidRDefault="00B442EF" w:rsidP="00FC5D2A">
            <w:pPr>
              <w:spacing w:line="240" w:lineRule="auto"/>
              <w:rPr>
                <w:rFonts w:ascii="Times New Roman" w:hAnsi="Times New Roman" w:cs="Times New Roman"/>
                <w:b/>
                <w:sz w:val="20"/>
                <w:szCs w:val="20"/>
              </w:rPr>
            </w:pPr>
            <w:r>
              <w:rPr>
                <w:rFonts w:ascii="Times New Roman" w:hAnsi="Times New Roman" w:cs="Times New Roman"/>
                <w:b/>
                <w:sz w:val="20"/>
                <w:szCs w:val="20"/>
              </w:rPr>
              <w:t>Initiatives and Actions</w:t>
            </w:r>
          </w:p>
        </w:tc>
        <w:tc>
          <w:tcPr>
            <w:tcW w:w="3117" w:type="dxa"/>
          </w:tcPr>
          <w:p w14:paraId="6530975A" w14:textId="77777777" w:rsidR="00B442EF" w:rsidRPr="00C03B81" w:rsidRDefault="00B442EF" w:rsidP="00FC5D2A">
            <w:pPr>
              <w:spacing w:line="240" w:lineRule="auto"/>
              <w:rPr>
                <w:rFonts w:ascii="Times New Roman" w:hAnsi="Times New Roman" w:cs="Times New Roman"/>
                <w:b/>
                <w:sz w:val="24"/>
                <w:szCs w:val="24"/>
              </w:rPr>
            </w:pPr>
            <w:r w:rsidRPr="00C03B81">
              <w:rPr>
                <w:rFonts w:ascii="Times New Roman" w:hAnsi="Times New Roman" w:cs="Times New Roman"/>
                <w:b/>
                <w:sz w:val="20"/>
                <w:szCs w:val="24"/>
              </w:rPr>
              <w:t>Measurement and Timeframe</w:t>
            </w:r>
          </w:p>
        </w:tc>
        <w:tc>
          <w:tcPr>
            <w:tcW w:w="3117" w:type="dxa"/>
          </w:tcPr>
          <w:p w14:paraId="142B4F49" w14:textId="77777777" w:rsidR="00B442EF" w:rsidRPr="00C03B81" w:rsidRDefault="00B442EF" w:rsidP="00FC5D2A">
            <w:pPr>
              <w:spacing w:line="240" w:lineRule="auto"/>
              <w:rPr>
                <w:rFonts w:ascii="Times New Roman" w:hAnsi="Times New Roman" w:cs="Times New Roman"/>
                <w:b/>
                <w:sz w:val="20"/>
                <w:szCs w:val="24"/>
              </w:rPr>
            </w:pPr>
            <w:r w:rsidRPr="00C03B81">
              <w:rPr>
                <w:rFonts w:ascii="Times New Roman" w:hAnsi="Times New Roman" w:cs="Times New Roman"/>
                <w:b/>
                <w:sz w:val="18"/>
                <w:szCs w:val="24"/>
              </w:rPr>
              <w:t>Responsible Unit/Process Owner</w:t>
            </w:r>
          </w:p>
        </w:tc>
      </w:tr>
      <w:tr w:rsidR="00B442EF" w14:paraId="7C6D2EB1" w14:textId="77777777" w:rsidTr="00FC5D2A">
        <w:trPr>
          <w:jc w:val="center"/>
        </w:trPr>
        <w:tc>
          <w:tcPr>
            <w:tcW w:w="3116" w:type="dxa"/>
          </w:tcPr>
          <w:p w14:paraId="34B9CD09" w14:textId="77777777" w:rsidR="00B442EF" w:rsidRDefault="00B442EF" w:rsidP="00FC5D2A">
            <w:pPr>
              <w:spacing w:line="240" w:lineRule="auto"/>
              <w:rPr>
                <w:rFonts w:ascii="Times New Roman" w:hAnsi="Times New Roman" w:cs="Times New Roman"/>
                <w:sz w:val="24"/>
                <w:szCs w:val="24"/>
              </w:rPr>
            </w:pPr>
          </w:p>
        </w:tc>
        <w:tc>
          <w:tcPr>
            <w:tcW w:w="3117" w:type="dxa"/>
          </w:tcPr>
          <w:p w14:paraId="56FB9BC6" w14:textId="77777777" w:rsidR="00B442EF" w:rsidRDefault="00B442EF" w:rsidP="00FC5D2A">
            <w:pPr>
              <w:spacing w:line="240" w:lineRule="auto"/>
              <w:rPr>
                <w:rFonts w:ascii="Times New Roman" w:hAnsi="Times New Roman" w:cs="Times New Roman"/>
                <w:sz w:val="24"/>
                <w:szCs w:val="24"/>
              </w:rPr>
            </w:pPr>
          </w:p>
        </w:tc>
        <w:tc>
          <w:tcPr>
            <w:tcW w:w="3117" w:type="dxa"/>
          </w:tcPr>
          <w:p w14:paraId="0D93DC0A" w14:textId="77777777" w:rsidR="00B442EF" w:rsidRDefault="00B442EF" w:rsidP="00FC5D2A">
            <w:pPr>
              <w:spacing w:line="240" w:lineRule="auto"/>
              <w:rPr>
                <w:rFonts w:ascii="Times New Roman" w:hAnsi="Times New Roman" w:cs="Times New Roman"/>
                <w:sz w:val="24"/>
                <w:szCs w:val="24"/>
              </w:rPr>
            </w:pPr>
          </w:p>
        </w:tc>
      </w:tr>
      <w:tr w:rsidR="00B442EF" w14:paraId="6DAAC93D" w14:textId="77777777" w:rsidTr="00FC5D2A">
        <w:trPr>
          <w:jc w:val="center"/>
        </w:trPr>
        <w:tc>
          <w:tcPr>
            <w:tcW w:w="3116" w:type="dxa"/>
          </w:tcPr>
          <w:p w14:paraId="03A52BF3" w14:textId="77777777" w:rsidR="00B442EF" w:rsidRDefault="00B442EF" w:rsidP="00FC5D2A">
            <w:pPr>
              <w:spacing w:line="240" w:lineRule="auto"/>
              <w:rPr>
                <w:rFonts w:ascii="Times New Roman" w:hAnsi="Times New Roman" w:cs="Times New Roman"/>
                <w:sz w:val="24"/>
                <w:szCs w:val="24"/>
              </w:rPr>
            </w:pPr>
          </w:p>
        </w:tc>
        <w:tc>
          <w:tcPr>
            <w:tcW w:w="3117" w:type="dxa"/>
          </w:tcPr>
          <w:p w14:paraId="7293AF43" w14:textId="77777777" w:rsidR="00B442EF" w:rsidRDefault="00B442EF" w:rsidP="00FC5D2A">
            <w:pPr>
              <w:spacing w:line="240" w:lineRule="auto"/>
              <w:rPr>
                <w:rFonts w:ascii="Times New Roman" w:hAnsi="Times New Roman" w:cs="Times New Roman"/>
                <w:sz w:val="24"/>
                <w:szCs w:val="24"/>
              </w:rPr>
            </w:pPr>
          </w:p>
        </w:tc>
        <w:tc>
          <w:tcPr>
            <w:tcW w:w="3117" w:type="dxa"/>
          </w:tcPr>
          <w:p w14:paraId="26B7A111" w14:textId="77777777" w:rsidR="00B442EF" w:rsidRDefault="00B442EF" w:rsidP="00FC5D2A">
            <w:pPr>
              <w:spacing w:line="240" w:lineRule="auto"/>
              <w:rPr>
                <w:rFonts w:ascii="Times New Roman" w:hAnsi="Times New Roman" w:cs="Times New Roman"/>
                <w:sz w:val="24"/>
                <w:szCs w:val="24"/>
              </w:rPr>
            </w:pPr>
          </w:p>
        </w:tc>
      </w:tr>
    </w:tbl>
    <w:p w14:paraId="4BF70E9D" w14:textId="77777777" w:rsidR="00B442EF" w:rsidRDefault="00B442EF" w:rsidP="00B442EF">
      <w:pPr>
        <w:spacing w:line="240" w:lineRule="auto"/>
        <w:rPr>
          <w:rFonts w:ascii="Times New Roman" w:hAnsi="Times New Roman" w:cs="Times New Roman"/>
          <w:color w:val="4F81BD" w:themeColor="accent1"/>
          <w:sz w:val="24"/>
          <w:szCs w:val="24"/>
        </w:rPr>
      </w:pPr>
    </w:p>
    <w:p w14:paraId="74C76521" w14:textId="6BD6986E" w:rsidR="004B0754" w:rsidRPr="00F138A8" w:rsidRDefault="004B0754" w:rsidP="00F138A8">
      <w:pPr>
        <w:pStyle w:val="ListParagraph0"/>
        <w:spacing w:line="240" w:lineRule="auto"/>
        <w:rPr>
          <w:rFonts w:ascii="Times New Roman" w:hAnsi="Times New Roman" w:cs="Times New Roman"/>
          <w:color w:val="4F81BD" w:themeColor="accent1"/>
          <w:sz w:val="24"/>
          <w:szCs w:val="24"/>
        </w:rPr>
      </w:pPr>
    </w:p>
    <w:p w14:paraId="0D5A995F" w14:textId="77777777" w:rsidR="00E6333C" w:rsidRDefault="00E6333C" w:rsidP="00E6333C">
      <w:pPr>
        <w:spacing w:line="240" w:lineRule="auto"/>
        <w:rPr>
          <w:rFonts w:ascii="Times New Roman" w:hAnsi="Times New Roman" w:cs="Times New Roman"/>
          <w:sz w:val="24"/>
          <w:szCs w:val="24"/>
        </w:rPr>
      </w:pPr>
    </w:p>
    <w:p w14:paraId="625BBEE1" w14:textId="77777777" w:rsidR="00E6333C" w:rsidRDefault="00E6333C" w:rsidP="004D7785">
      <w:pPr>
        <w:pBdr>
          <w:top w:val="single" w:sz="4" w:space="1" w:color="auto"/>
          <w:left w:val="single" w:sz="4" w:space="4" w:color="auto"/>
          <w:bottom w:val="single" w:sz="4" w:space="1" w:color="auto"/>
          <w:right w:val="single" w:sz="4" w:space="4" w:color="auto"/>
        </w:pBdr>
        <w:spacing w:line="240" w:lineRule="auto"/>
        <w:outlineLvl w:val="0"/>
        <w:rPr>
          <w:rFonts w:ascii="Times New Roman" w:hAnsi="Times New Roman" w:cs="Times New Roman"/>
          <w:sz w:val="24"/>
          <w:szCs w:val="24"/>
        </w:rPr>
      </w:pPr>
      <w:r>
        <w:rPr>
          <w:rFonts w:ascii="Times New Roman" w:hAnsi="Times New Roman" w:cs="Times New Roman"/>
          <w:sz w:val="24"/>
          <w:szCs w:val="24"/>
        </w:rPr>
        <w:t>Objective 2: Increase the multicultural competencies and capacities of faculty and staff.</w:t>
      </w:r>
    </w:p>
    <w:p w14:paraId="74B6B193" w14:textId="77777777" w:rsidR="00E6333C" w:rsidRDefault="00E6333C" w:rsidP="00E6333C">
      <w:pPr>
        <w:spacing w:line="240" w:lineRule="auto"/>
        <w:rPr>
          <w:rFonts w:ascii="Times New Roman" w:hAnsi="Times New Roman" w:cs="Times New Roman"/>
          <w:sz w:val="24"/>
          <w:szCs w:val="24"/>
        </w:rPr>
      </w:pPr>
    </w:p>
    <w:p w14:paraId="04DA246E" w14:textId="5FD773C9" w:rsidR="00C65B47" w:rsidRDefault="00C65B47" w:rsidP="00F138A8">
      <w:pPr>
        <w:spacing w:line="240" w:lineRule="auto"/>
        <w:rPr>
          <w:rFonts w:ascii="Times New Roman" w:hAnsi="Times New Roman" w:cs="Times New Roman"/>
          <w:color w:val="4F81BD" w:themeColor="accent1"/>
          <w:sz w:val="24"/>
          <w:szCs w:val="24"/>
        </w:rPr>
      </w:pPr>
    </w:p>
    <w:p w14:paraId="59A4C4AB" w14:textId="77777777" w:rsidR="00B442EF" w:rsidRDefault="00B442EF" w:rsidP="00B442EF">
      <w:pPr>
        <w:spacing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116"/>
        <w:gridCol w:w="3117"/>
        <w:gridCol w:w="3117"/>
      </w:tblGrid>
      <w:tr w:rsidR="00B442EF" w14:paraId="6EBF3112" w14:textId="77777777" w:rsidTr="00FC5D2A">
        <w:trPr>
          <w:jc w:val="center"/>
        </w:trPr>
        <w:tc>
          <w:tcPr>
            <w:tcW w:w="3116" w:type="dxa"/>
          </w:tcPr>
          <w:p w14:paraId="2119ADD0" w14:textId="77777777" w:rsidR="00B442EF" w:rsidRPr="00C03B81" w:rsidRDefault="00B442EF" w:rsidP="00FC5D2A">
            <w:pPr>
              <w:spacing w:line="240" w:lineRule="auto"/>
              <w:rPr>
                <w:rFonts w:ascii="Times New Roman" w:hAnsi="Times New Roman" w:cs="Times New Roman"/>
                <w:b/>
                <w:sz w:val="20"/>
                <w:szCs w:val="20"/>
              </w:rPr>
            </w:pPr>
            <w:r>
              <w:rPr>
                <w:rFonts w:ascii="Times New Roman" w:hAnsi="Times New Roman" w:cs="Times New Roman"/>
                <w:b/>
                <w:sz w:val="20"/>
                <w:szCs w:val="20"/>
              </w:rPr>
              <w:t>Initiatives and Actions</w:t>
            </w:r>
          </w:p>
        </w:tc>
        <w:tc>
          <w:tcPr>
            <w:tcW w:w="3117" w:type="dxa"/>
          </w:tcPr>
          <w:p w14:paraId="712DC84C" w14:textId="77777777" w:rsidR="00B442EF" w:rsidRPr="00C03B81" w:rsidRDefault="00B442EF" w:rsidP="00FC5D2A">
            <w:pPr>
              <w:spacing w:line="240" w:lineRule="auto"/>
              <w:rPr>
                <w:rFonts w:ascii="Times New Roman" w:hAnsi="Times New Roman" w:cs="Times New Roman"/>
                <w:b/>
                <w:sz w:val="24"/>
                <w:szCs w:val="24"/>
              </w:rPr>
            </w:pPr>
            <w:r w:rsidRPr="00C03B81">
              <w:rPr>
                <w:rFonts w:ascii="Times New Roman" w:hAnsi="Times New Roman" w:cs="Times New Roman"/>
                <w:b/>
                <w:sz w:val="20"/>
                <w:szCs w:val="24"/>
              </w:rPr>
              <w:t>Measurement and Timeframe</w:t>
            </w:r>
          </w:p>
        </w:tc>
        <w:tc>
          <w:tcPr>
            <w:tcW w:w="3117" w:type="dxa"/>
          </w:tcPr>
          <w:p w14:paraId="0469ED3F" w14:textId="77777777" w:rsidR="00B442EF" w:rsidRPr="00C03B81" w:rsidRDefault="00B442EF" w:rsidP="00FC5D2A">
            <w:pPr>
              <w:spacing w:line="240" w:lineRule="auto"/>
              <w:rPr>
                <w:rFonts w:ascii="Times New Roman" w:hAnsi="Times New Roman" w:cs="Times New Roman"/>
                <w:b/>
                <w:sz w:val="20"/>
                <w:szCs w:val="24"/>
              </w:rPr>
            </w:pPr>
            <w:r w:rsidRPr="00C03B81">
              <w:rPr>
                <w:rFonts w:ascii="Times New Roman" w:hAnsi="Times New Roman" w:cs="Times New Roman"/>
                <w:b/>
                <w:sz w:val="18"/>
                <w:szCs w:val="24"/>
              </w:rPr>
              <w:t>Responsible Unit/Process Owner</w:t>
            </w:r>
          </w:p>
        </w:tc>
      </w:tr>
      <w:tr w:rsidR="00B442EF" w14:paraId="2BC8AE0B" w14:textId="77777777" w:rsidTr="00FC5D2A">
        <w:trPr>
          <w:jc w:val="center"/>
        </w:trPr>
        <w:tc>
          <w:tcPr>
            <w:tcW w:w="3116" w:type="dxa"/>
          </w:tcPr>
          <w:p w14:paraId="37CA7FAB" w14:textId="77777777" w:rsidR="00B442EF" w:rsidRDefault="00B442EF" w:rsidP="00FC5D2A">
            <w:pPr>
              <w:spacing w:line="240" w:lineRule="auto"/>
              <w:rPr>
                <w:rFonts w:ascii="Times New Roman" w:hAnsi="Times New Roman" w:cs="Times New Roman"/>
                <w:sz w:val="24"/>
                <w:szCs w:val="24"/>
              </w:rPr>
            </w:pPr>
          </w:p>
        </w:tc>
        <w:tc>
          <w:tcPr>
            <w:tcW w:w="3117" w:type="dxa"/>
          </w:tcPr>
          <w:p w14:paraId="6E908DF9" w14:textId="77777777" w:rsidR="00B442EF" w:rsidRDefault="00B442EF" w:rsidP="00FC5D2A">
            <w:pPr>
              <w:spacing w:line="240" w:lineRule="auto"/>
              <w:rPr>
                <w:rFonts w:ascii="Times New Roman" w:hAnsi="Times New Roman" w:cs="Times New Roman"/>
                <w:sz w:val="24"/>
                <w:szCs w:val="24"/>
              </w:rPr>
            </w:pPr>
          </w:p>
        </w:tc>
        <w:tc>
          <w:tcPr>
            <w:tcW w:w="3117" w:type="dxa"/>
          </w:tcPr>
          <w:p w14:paraId="3AA374E8" w14:textId="77777777" w:rsidR="00B442EF" w:rsidRDefault="00B442EF" w:rsidP="00FC5D2A">
            <w:pPr>
              <w:spacing w:line="240" w:lineRule="auto"/>
              <w:rPr>
                <w:rFonts w:ascii="Times New Roman" w:hAnsi="Times New Roman" w:cs="Times New Roman"/>
                <w:sz w:val="24"/>
                <w:szCs w:val="24"/>
              </w:rPr>
            </w:pPr>
          </w:p>
        </w:tc>
      </w:tr>
      <w:tr w:rsidR="00B442EF" w14:paraId="7053CC1D" w14:textId="77777777" w:rsidTr="00FC5D2A">
        <w:trPr>
          <w:jc w:val="center"/>
        </w:trPr>
        <w:tc>
          <w:tcPr>
            <w:tcW w:w="3116" w:type="dxa"/>
          </w:tcPr>
          <w:p w14:paraId="4CC99398" w14:textId="77777777" w:rsidR="00B442EF" w:rsidRDefault="00B442EF" w:rsidP="00FC5D2A">
            <w:pPr>
              <w:spacing w:line="240" w:lineRule="auto"/>
              <w:rPr>
                <w:rFonts w:ascii="Times New Roman" w:hAnsi="Times New Roman" w:cs="Times New Roman"/>
                <w:sz w:val="24"/>
                <w:szCs w:val="24"/>
              </w:rPr>
            </w:pPr>
          </w:p>
        </w:tc>
        <w:tc>
          <w:tcPr>
            <w:tcW w:w="3117" w:type="dxa"/>
          </w:tcPr>
          <w:p w14:paraId="6C2FFF83" w14:textId="77777777" w:rsidR="00B442EF" w:rsidRDefault="00B442EF" w:rsidP="00FC5D2A">
            <w:pPr>
              <w:spacing w:line="240" w:lineRule="auto"/>
              <w:rPr>
                <w:rFonts w:ascii="Times New Roman" w:hAnsi="Times New Roman" w:cs="Times New Roman"/>
                <w:sz w:val="24"/>
                <w:szCs w:val="24"/>
              </w:rPr>
            </w:pPr>
          </w:p>
        </w:tc>
        <w:tc>
          <w:tcPr>
            <w:tcW w:w="3117" w:type="dxa"/>
          </w:tcPr>
          <w:p w14:paraId="086A47DE" w14:textId="77777777" w:rsidR="00B442EF" w:rsidRDefault="00B442EF" w:rsidP="00FC5D2A">
            <w:pPr>
              <w:spacing w:line="240" w:lineRule="auto"/>
              <w:rPr>
                <w:rFonts w:ascii="Times New Roman" w:hAnsi="Times New Roman" w:cs="Times New Roman"/>
                <w:sz w:val="24"/>
                <w:szCs w:val="24"/>
              </w:rPr>
            </w:pPr>
          </w:p>
        </w:tc>
      </w:tr>
    </w:tbl>
    <w:p w14:paraId="59CA64C7" w14:textId="77777777" w:rsidR="00B442EF" w:rsidRDefault="00B442EF" w:rsidP="00B442EF">
      <w:pPr>
        <w:spacing w:line="240" w:lineRule="auto"/>
        <w:rPr>
          <w:rFonts w:ascii="Times New Roman" w:hAnsi="Times New Roman" w:cs="Times New Roman"/>
          <w:color w:val="4F81BD" w:themeColor="accent1"/>
          <w:sz w:val="24"/>
          <w:szCs w:val="24"/>
        </w:rPr>
      </w:pPr>
    </w:p>
    <w:p w14:paraId="3FB451F9" w14:textId="77777777" w:rsidR="00C65B47" w:rsidRDefault="00C65B47" w:rsidP="00F138A8">
      <w:pPr>
        <w:spacing w:line="240" w:lineRule="auto"/>
        <w:rPr>
          <w:rFonts w:ascii="Times New Roman" w:hAnsi="Times New Roman" w:cs="Times New Roman"/>
          <w:color w:val="4F81BD" w:themeColor="accent1"/>
          <w:sz w:val="24"/>
          <w:szCs w:val="24"/>
        </w:rPr>
      </w:pPr>
    </w:p>
    <w:p w14:paraId="03B99846" w14:textId="77777777" w:rsidR="00C65B47" w:rsidRDefault="00C65B47" w:rsidP="00F138A8">
      <w:pPr>
        <w:spacing w:line="240" w:lineRule="auto"/>
        <w:rPr>
          <w:rFonts w:ascii="Times New Roman" w:hAnsi="Times New Roman" w:cs="Times New Roman"/>
          <w:color w:val="4F81BD" w:themeColor="accent1"/>
          <w:sz w:val="24"/>
          <w:szCs w:val="24"/>
        </w:rPr>
      </w:pPr>
    </w:p>
    <w:p w14:paraId="32AF7989" w14:textId="77777777" w:rsidR="00FC5D2A" w:rsidRDefault="00FC5D2A" w:rsidP="00F138A8">
      <w:pPr>
        <w:spacing w:line="240" w:lineRule="auto"/>
        <w:rPr>
          <w:rFonts w:ascii="Times New Roman" w:hAnsi="Times New Roman" w:cs="Times New Roman"/>
          <w:color w:val="4F81BD" w:themeColor="accent1"/>
          <w:sz w:val="24"/>
          <w:szCs w:val="24"/>
        </w:rPr>
      </w:pPr>
    </w:p>
    <w:p w14:paraId="10D65663" w14:textId="77777777" w:rsidR="00FC5D2A" w:rsidRDefault="00FC5D2A" w:rsidP="00F138A8">
      <w:pPr>
        <w:spacing w:line="240" w:lineRule="auto"/>
        <w:rPr>
          <w:rFonts w:ascii="Times New Roman" w:hAnsi="Times New Roman" w:cs="Times New Roman"/>
          <w:color w:val="4F81BD" w:themeColor="accent1"/>
          <w:sz w:val="24"/>
          <w:szCs w:val="24"/>
        </w:rPr>
      </w:pPr>
    </w:p>
    <w:p w14:paraId="09BCD0BC" w14:textId="77777777" w:rsidR="00FC5D2A" w:rsidRDefault="00FC5D2A" w:rsidP="00F138A8">
      <w:pPr>
        <w:spacing w:line="240" w:lineRule="auto"/>
        <w:rPr>
          <w:rFonts w:ascii="Times New Roman" w:hAnsi="Times New Roman" w:cs="Times New Roman"/>
          <w:color w:val="4F81BD" w:themeColor="accent1"/>
          <w:sz w:val="24"/>
          <w:szCs w:val="24"/>
        </w:rPr>
      </w:pPr>
    </w:p>
    <w:p w14:paraId="2BA07BB0" w14:textId="77777777" w:rsidR="00FC5D2A" w:rsidRDefault="00FC5D2A" w:rsidP="00F138A8">
      <w:pPr>
        <w:spacing w:line="240" w:lineRule="auto"/>
        <w:rPr>
          <w:rFonts w:ascii="Times New Roman" w:hAnsi="Times New Roman" w:cs="Times New Roman"/>
          <w:color w:val="4F81BD" w:themeColor="accent1"/>
          <w:sz w:val="24"/>
          <w:szCs w:val="24"/>
        </w:rPr>
      </w:pPr>
    </w:p>
    <w:p w14:paraId="46B5DC0A" w14:textId="77777777" w:rsidR="00FC5D2A" w:rsidRDefault="00FC5D2A" w:rsidP="00F138A8">
      <w:pPr>
        <w:spacing w:line="240" w:lineRule="auto"/>
        <w:rPr>
          <w:rFonts w:ascii="Times New Roman" w:hAnsi="Times New Roman" w:cs="Times New Roman"/>
          <w:color w:val="4F81BD" w:themeColor="accent1"/>
          <w:sz w:val="24"/>
          <w:szCs w:val="24"/>
        </w:rPr>
      </w:pPr>
    </w:p>
    <w:p w14:paraId="49C741F3" w14:textId="77777777" w:rsidR="00FC5D2A" w:rsidRDefault="00FC5D2A" w:rsidP="00F138A8">
      <w:pPr>
        <w:spacing w:line="240" w:lineRule="auto"/>
        <w:rPr>
          <w:rFonts w:ascii="Times New Roman" w:hAnsi="Times New Roman" w:cs="Times New Roman"/>
          <w:color w:val="4F81BD" w:themeColor="accent1"/>
          <w:sz w:val="24"/>
          <w:szCs w:val="24"/>
        </w:rPr>
      </w:pPr>
    </w:p>
    <w:p w14:paraId="7C39EAB4" w14:textId="77777777" w:rsidR="00FC5D2A" w:rsidRDefault="00FC5D2A" w:rsidP="00F138A8">
      <w:pPr>
        <w:spacing w:line="240" w:lineRule="auto"/>
        <w:rPr>
          <w:rFonts w:ascii="Times New Roman" w:hAnsi="Times New Roman" w:cs="Times New Roman"/>
          <w:color w:val="4F81BD" w:themeColor="accent1"/>
          <w:sz w:val="24"/>
          <w:szCs w:val="24"/>
        </w:rPr>
      </w:pPr>
    </w:p>
    <w:p w14:paraId="54EDFD04" w14:textId="77777777" w:rsidR="00FC5D2A" w:rsidRDefault="00FC5D2A" w:rsidP="00F138A8">
      <w:pPr>
        <w:spacing w:line="240" w:lineRule="auto"/>
        <w:rPr>
          <w:rFonts w:ascii="Times New Roman" w:hAnsi="Times New Roman" w:cs="Times New Roman"/>
          <w:color w:val="4F81BD" w:themeColor="accent1"/>
          <w:sz w:val="24"/>
          <w:szCs w:val="24"/>
        </w:rPr>
      </w:pPr>
    </w:p>
    <w:p w14:paraId="49106595" w14:textId="77777777" w:rsidR="00FC5D2A" w:rsidRDefault="00FC5D2A" w:rsidP="00F138A8">
      <w:pPr>
        <w:spacing w:line="240" w:lineRule="auto"/>
        <w:rPr>
          <w:rFonts w:ascii="Times New Roman" w:hAnsi="Times New Roman" w:cs="Times New Roman"/>
          <w:color w:val="4F81BD" w:themeColor="accent1"/>
          <w:sz w:val="24"/>
          <w:szCs w:val="24"/>
        </w:rPr>
      </w:pPr>
    </w:p>
    <w:p w14:paraId="1515EAE2" w14:textId="77777777" w:rsidR="00FC5D2A" w:rsidRDefault="00FC5D2A" w:rsidP="00F138A8">
      <w:pPr>
        <w:spacing w:line="240" w:lineRule="auto"/>
        <w:rPr>
          <w:rFonts w:ascii="Times New Roman" w:hAnsi="Times New Roman" w:cs="Times New Roman"/>
          <w:color w:val="4F81BD" w:themeColor="accent1"/>
          <w:sz w:val="24"/>
          <w:szCs w:val="24"/>
        </w:rPr>
      </w:pPr>
    </w:p>
    <w:p w14:paraId="04E0AD35" w14:textId="77777777" w:rsidR="00FC5D2A" w:rsidRDefault="00FC5D2A" w:rsidP="00F138A8">
      <w:pPr>
        <w:spacing w:line="240" w:lineRule="auto"/>
        <w:rPr>
          <w:rFonts w:ascii="Times New Roman" w:hAnsi="Times New Roman" w:cs="Times New Roman"/>
          <w:color w:val="4F81BD" w:themeColor="accent1"/>
          <w:sz w:val="24"/>
          <w:szCs w:val="24"/>
        </w:rPr>
      </w:pPr>
    </w:p>
    <w:p w14:paraId="3A617A35" w14:textId="77777777" w:rsidR="00FC5D2A" w:rsidRDefault="00FC5D2A" w:rsidP="00F138A8">
      <w:pPr>
        <w:spacing w:line="240" w:lineRule="auto"/>
        <w:rPr>
          <w:rFonts w:ascii="Times New Roman" w:hAnsi="Times New Roman" w:cs="Times New Roman"/>
          <w:color w:val="4F81BD" w:themeColor="accent1"/>
          <w:sz w:val="24"/>
          <w:szCs w:val="24"/>
        </w:rPr>
      </w:pPr>
    </w:p>
    <w:p w14:paraId="489A26AF" w14:textId="77777777" w:rsidR="00FC5D2A" w:rsidRDefault="00FC5D2A" w:rsidP="00F138A8">
      <w:pPr>
        <w:spacing w:line="240" w:lineRule="auto"/>
        <w:rPr>
          <w:rFonts w:ascii="Times New Roman" w:hAnsi="Times New Roman" w:cs="Times New Roman"/>
          <w:color w:val="4F81BD" w:themeColor="accent1"/>
          <w:sz w:val="24"/>
          <w:szCs w:val="24"/>
        </w:rPr>
      </w:pPr>
    </w:p>
    <w:p w14:paraId="5CCAE2D6" w14:textId="77777777" w:rsidR="00FC5D2A" w:rsidRDefault="00FC5D2A" w:rsidP="00F138A8">
      <w:pPr>
        <w:spacing w:line="240" w:lineRule="auto"/>
        <w:rPr>
          <w:rFonts w:ascii="Times New Roman" w:hAnsi="Times New Roman" w:cs="Times New Roman"/>
          <w:color w:val="4F81BD" w:themeColor="accent1"/>
          <w:sz w:val="24"/>
          <w:szCs w:val="24"/>
        </w:rPr>
      </w:pPr>
    </w:p>
    <w:p w14:paraId="6E6D0EB8" w14:textId="77777777" w:rsidR="00FC5D2A" w:rsidRDefault="00FC5D2A" w:rsidP="00F138A8">
      <w:pPr>
        <w:spacing w:line="240" w:lineRule="auto"/>
        <w:rPr>
          <w:rFonts w:ascii="Times New Roman" w:hAnsi="Times New Roman" w:cs="Times New Roman"/>
          <w:color w:val="4F81BD" w:themeColor="accent1"/>
          <w:sz w:val="24"/>
          <w:szCs w:val="24"/>
        </w:rPr>
      </w:pPr>
    </w:p>
    <w:p w14:paraId="68DAA705" w14:textId="77777777" w:rsidR="00FC5D2A" w:rsidRDefault="00FC5D2A" w:rsidP="00F138A8">
      <w:pPr>
        <w:spacing w:line="240" w:lineRule="auto"/>
        <w:rPr>
          <w:rFonts w:ascii="Times New Roman" w:hAnsi="Times New Roman" w:cs="Times New Roman"/>
          <w:color w:val="4F81BD" w:themeColor="accent1"/>
          <w:sz w:val="24"/>
          <w:szCs w:val="24"/>
        </w:rPr>
      </w:pPr>
    </w:p>
    <w:p w14:paraId="27466686" w14:textId="77777777" w:rsidR="00FC5D2A" w:rsidRDefault="00FC5D2A" w:rsidP="00F138A8">
      <w:pPr>
        <w:spacing w:line="240" w:lineRule="auto"/>
        <w:rPr>
          <w:rFonts w:ascii="Times New Roman" w:hAnsi="Times New Roman" w:cs="Times New Roman"/>
          <w:color w:val="4F81BD" w:themeColor="accent1"/>
          <w:sz w:val="24"/>
          <w:szCs w:val="24"/>
        </w:rPr>
      </w:pPr>
    </w:p>
    <w:p w14:paraId="52D7F83F" w14:textId="77777777" w:rsidR="00FC5D2A" w:rsidRDefault="00FC5D2A" w:rsidP="00F138A8">
      <w:pPr>
        <w:spacing w:line="240" w:lineRule="auto"/>
        <w:rPr>
          <w:rFonts w:ascii="Times New Roman" w:hAnsi="Times New Roman" w:cs="Times New Roman"/>
          <w:color w:val="4F81BD" w:themeColor="accent1"/>
          <w:sz w:val="24"/>
          <w:szCs w:val="24"/>
        </w:rPr>
      </w:pPr>
    </w:p>
    <w:p w14:paraId="425B735C" w14:textId="77777777" w:rsidR="00FC5D2A" w:rsidRDefault="00FC5D2A" w:rsidP="00F138A8">
      <w:pPr>
        <w:spacing w:line="240" w:lineRule="auto"/>
        <w:rPr>
          <w:rFonts w:ascii="Times New Roman" w:hAnsi="Times New Roman" w:cs="Times New Roman"/>
          <w:color w:val="4F81BD" w:themeColor="accent1"/>
          <w:sz w:val="24"/>
          <w:szCs w:val="24"/>
        </w:rPr>
      </w:pPr>
    </w:p>
    <w:p w14:paraId="49656E88" w14:textId="77777777" w:rsidR="00FC5D2A" w:rsidRDefault="00FC5D2A" w:rsidP="00F138A8">
      <w:pPr>
        <w:spacing w:line="240" w:lineRule="auto"/>
        <w:rPr>
          <w:rFonts w:ascii="Times New Roman" w:hAnsi="Times New Roman" w:cs="Times New Roman"/>
          <w:color w:val="4F81BD" w:themeColor="accent1"/>
          <w:sz w:val="24"/>
          <w:szCs w:val="24"/>
        </w:rPr>
      </w:pPr>
    </w:p>
    <w:p w14:paraId="62BD3D4F" w14:textId="77777777" w:rsidR="00E6333C" w:rsidRDefault="00E6333C" w:rsidP="004D7785">
      <w:pPr>
        <w:spacing w:line="240" w:lineRule="auto"/>
        <w:outlineLvl w:val="0"/>
        <w:rPr>
          <w:rFonts w:ascii="Times New Roman" w:hAnsi="Times New Roman" w:cs="Times New Roman"/>
          <w:b/>
          <w:bCs/>
          <w:sz w:val="28"/>
          <w:szCs w:val="28"/>
        </w:rPr>
      </w:pPr>
      <w:r>
        <w:rPr>
          <w:rFonts w:ascii="Times New Roman" w:hAnsi="Times New Roman" w:cs="Times New Roman"/>
          <w:b/>
          <w:bCs/>
          <w:sz w:val="28"/>
          <w:szCs w:val="28"/>
        </w:rPr>
        <w:t>Institutional Infrastructure</w:t>
      </w:r>
    </w:p>
    <w:p w14:paraId="10E5DBF0" w14:textId="77777777" w:rsidR="00E6333C" w:rsidRDefault="00E6333C" w:rsidP="00E6333C">
      <w:pPr>
        <w:spacing w:line="240" w:lineRule="auto"/>
        <w:rPr>
          <w:rFonts w:ascii="Times New Roman" w:hAnsi="Times New Roman" w:cs="Times New Roman"/>
          <w:sz w:val="24"/>
          <w:szCs w:val="24"/>
        </w:rPr>
      </w:pPr>
    </w:p>
    <w:p w14:paraId="5D3350AA" w14:textId="7F11F560" w:rsidR="00E6333C" w:rsidRDefault="00E6333C" w:rsidP="00E42E92">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Goal:  Create and sustain an institutional infrastructure that effectively supports progress in achieving diversity goals in the University </w:t>
      </w:r>
      <w:r w:rsidR="007948C4">
        <w:rPr>
          <w:rFonts w:ascii="Times New Roman" w:hAnsi="Times New Roman" w:cs="Times New Roman"/>
          <w:sz w:val="24"/>
          <w:szCs w:val="24"/>
        </w:rPr>
        <w:t>Strategic Plan.</w:t>
      </w:r>
    </w:p>
    <w:p w14:paraId="14AA78BB" w14:textId="77777777" w:rsidR="00E6333C" w:rsidRDefault="00E6333C" w:rsidP="00E6333C">
      <w:pPr>
        <w:spacing w:line="240" w:lineRule="auto"/>
        <w:jc w:val="both"/>
        <w:rPr>
          <w:rFonts w:ascii="Times New Roman" w:hAnsi="Times New Roman" w:cs="Times New Roman"/>
          <w:sz w:val="24"/>
          <w:szCs w:val="24"/>
        </w:rPr>
      </w:pPr>
    </w:p>
    <w:p w14:paraId="6AE651C8" w14:textId="71868E4E" w:rsidR="00E6333C" w:rsidRDefault="00E6333C" w:rsidP="00E42E92">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Objective 1: Sustain and increase university-wide efforts designed to amplify the potential to secure gifts, grants, and opportunities to advance the goals outlined in this </w:t>
      </w:r>
      <w:r w:rsidR="00984F0C">
        <w:rPr>
          <w:rFonts w:ascii="Times New Roman" w:hAnsi="Times New Roman" w:cs="Times New Roman"/>
          <w:sz w:val="24"/>
          <w:szCs w:val="24"/>
        </w:rPr>
        <w:t>framework</w:t>
      </w:r>
      <w:r w:rsidR="007948C4">
        <w:rPr>
          <w:rFonts w:ascii="Times New Roman" w:hAnsi="Times New Roman" w:cs="Times New Roman"/>
          <w:sz w:val="24"/>
          <w:szCs w:val="24"/>
        </w:rPr>
        <w:t>.</w:t>
      </w:r>
    </w:p>
    <w:p w14:paraId="20DC5A2C" w14:textId="77777777" w:rsidR="00E6333C" w:rsidRDefault="00E6333C" w:rsidP="00E6333C">
      <w:pPr>
        <w:spacing w:line="240" w:lineRule="auto"/>
        <w:rPr>
          <w:rFonts w:ascii="Times New Roman" w:hAnsi="Times New Roman" w:cs="Times New Roman"/>
          <w:sz w:val="24"/>
          <w:szCs w:val="24"/>
        </w:rPr>
      </w:pPr>
    </w:p>
    <w:p w14:paraId="44890407" w14:textId="77777777" w:rsidR="00B442EF" w:rsidRDefault="00B442EF" w:rsidP="00E6333C">
      <w:pPr>
        <w:spacing w:line="240" w:lineRule="auto"/>
        <w:rPr>
          <w:rFonts w:ascii="Times New Roman" w:hAnsi="Times New Roman" w:cs="Times New Roman"/>
          <w:sz w:val="24"/>
          <w:szCs w:val="24"/>
        </w:rPr>
      </w:pPr>
    </w:p>
    <w:p w14:paraId="742A43E1" w14:textId="77777777" w:rsidR="00B442EF" w:rsidRDefault="00B442EF" w:rsidP="00B442EF">
      <w:pPr>
        <w:spacing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116"/>
        <w:gridCol w:w="3117"/>
        <w:gridCol w:w="3117"/>
      </w:tblGrid>
      <w:tr w:rsidR="00B442EF" w14:paraId="5730B399" w14:textId="77777777" w:rsidTr="00FC5D2A">
        <w:trPr>
          <w:jc w:val="center"/>
        </w:trPr>
        <w:tc>
          <w:tcPr>
            <w:tcW w:w="3116" w:type="dxa"/>
          </w:tcPr>
          <w:p w14:paraId="147B16D0" w14:textId="77777777" w:rsidR="00B442EF" w:rsidRPr="00C03B81" w:rsidRDefault="00B442EF" w:rsidP="00FC5D2A">
            <w:pPr>
              <w:spacing w:line="240" w:lineRule="auto"/>
              <w:rPr>
                <w:rFonts w:ascii="Times New Roman" w:hAnsi="Times New Roman" w:cs="Times New Roman"/>
                <w:b/>
                <w:sz w:val="20"/>
                <w:szCs w:val="20"/>
              </w:rPr>
            </w:pPr>
            <w:r>
              <w:rPr>
                <w:rFonts w:ascii="Times New Roman" w:hAnsi="Times New Roman" w:cs="Times New Roman"/>
                <w:b/>
                <w:sz w:val="20"/>
                <w:szCs w:val="20"/>
              </w:rPr>
              <w:t>Initiatives and Actions</w:t>
            </w:r>
          </w:p>
        </w:tc>
        <w:tc>
          <w:tcPr>
            <w:tcW w:w="3117" w:type="dxa"/>
          </w:tcPr>
          <w:p w14:paraId="5126D7A5" w14:textId="77777777" w:rsidR="00B442EF" w:rsidRPr="00C03B81" w:rsidRDefault="00B442EF" w:rsidP="00FC5D2A">
            <w:pPr>
              <w:spacing w:line="240" w:lineRule="auto"/>
              <w:rPr>
                <w:rFonts w:ascii="Times New Roman" w:hAnsi="Times New Roman" w:cs="Times New Roman"/>
                <w:b/>
                <w:sz w:val="24"/>
                <w:szCs w:val="24"/>
              </w:rPr>
            </w:pPr>
            <w:r w:rsidRPr="00C03B81">
              <w:rPr>
                <w:rFonts w:ascii="Times New Roman" w:hAnsi="Times New Roman" w:cs="Times New Roman"/>
                <w:b/>
                <w:sz w:val="20"/>
                <w:szCs w:val="24"/>
              </w:rPr>
              <w:t>Measurement and Timeframe</w:t>
            </w:r>
          </w:p>
        </w:tc>
        <w:tc>
          <w:tcPr>
            <w:tcW w:w="3117" w:type="dxa"/>
          </w:tcPr>
          <w:p w14:paraId="5A2BA39D" w14:textId="77777777" w:rsidR="00B442EF" w:rsidRPr="00C03B81" w:rsidRDefault="00B442EF" w:rsidP="00FC5D2A">
            <w:pPr>
              <w:spacing w:line="240" w:lineRule="auto"/>
              <w:rPr>
                <w:rFonts w:ascii="Times New Roman" w:hAnsi="Times New Roman" w:cs="Times New Roman"/>
                <w:b/>
                <w:sz w:val="20"/>
                <w:szCs w:val="24"/>
              </w:rPr>
            </w:pPr>
            <w:r w:rsidRPr="00C03B81">
              <w:rPr>
                <w:rFonts w:ascii="Times New Roman" w:hAnsi="Times New Roman" w:cs="Times New Roman"/>
                <w:b/>
                <w:sz w:val="18"/>
                <w:szCs w:val="24"/>
              </w:rPr>
              <w:t>Responsible Unit/Process Owner</w:t>
            </w:r>
          </w:p>
        </w:tc>
      </w:tr>
      <w:tr w:rsidR="00B442EF" w14:paraId="5C92CA1A" w14:textId="77777777" w:rsidTr="00FC5D2A">
        <w:trPr>
          <w:jc w:val="center"/>
        </w:trPr>
        <w:tc>
          <w:tcPr>
            <w:tcW w:w="3116" w:type="dxa"/>
          </w:tcPr>
          <w:p w14:paraId="0266CE33" w14:textId="77777777" w:rsidR="00B442EF" w:rsidRDefault="00B442EF" w:rsidP="00FC5D2A">
            <w:pPr>
              <w:spacing w:line="240" w:lineRule="auto"/>
              <w:rPr>
                <w:rFonts w:ascii="Times New Roman" w:hAnsi="Times New Roman" w:cs="Times New Roman"/>
                <w:sz w:val="24"/>
                <w:szCs w:val="24"/>
              </w:rPr>
            </w:pPr>
          </w:p>
        </w:tc>
        <w:tc>
          <w:tcPr>
            <w:tcW w:w="3117" w:type="dxa"/>
          </w:tcPr>
          <w:p w14:paraId="3D01374B" w14:textId="77777777" w:rsidR="00B442EF" w:rsidRDefault="00B442EF" w:rsidP="00FC5D2A">
            <w:pPr>
              <w:spacing w:line="240" w:lineRule="auto"/>
              <w:rPr>
                <w:rFonts w:ascii="Times New Roman" w:hAnsi="Times New Roman" w:cs="Times New Roman"/>
                <w:sz w:val="24"/>
                <w:szCs w:val="24"/>
              </w:rPr>
            </w:pPr>
          </w:p>
        </w:tc>
        <w:tc>
          <w:tcPr>
            <w:tcW w:w="3117" w:type="dxa"/>
          </w:tcPr>
          <w:p w14:paraId="72B31E00" w14:textId="77777777" w:rsidR="00B442EF" w:rsidRDefault="00B442EF" w:rsidP="00FC5D2A">
            <w:pPr>
              <w:spacing w:line="240" w:lineRule="auto"/>
              <w:rPr>
                <w:rFonts w:ascii="Times New Roman" w:hAnsi="Times New Roman" w:cs="Times New Roman"/>
                <w:sz w:val="24"/>
                <w:szCs w:val="24"/>
              </w:rPr>
            </w:pPr>
          </w:p>
        </w:tc>
      </w:tr>
      <w:tr w:rsidR="00B442EF" w14:paraId="59C5AFC7" w14:textId="77777777" w:rsidTr="00FC5D2A">
        <w:trPr>
          <w:jc w:val="center"/>
        </w:trPr>
        <w:tc>
          <w:tcPr>
            <w:tcW w:w="3116" w:type="dxa"/>
          </w:tcPr>
          <w:p w14:paraId="06603B10" w14:textId="77777777" w:rsidR="00B442EF" w:rsidRDefault="00B442EF" w:rsidP="00FC5D2A">
            <w:pPr>
              <w:spacing w:line="240" w:lineRule="auto"/>
              <w:rPr>
                <w:rFonts w:ascii="Times New Roman" w:hAnsi="Times New Roman" w:cs="Times New Roman"/>
                <w:sz w:val="24"/>
                <w:szCs w:val="24"/>
              </w:rPr>
            </w:pPr>
          </w:p>
        </w:tc>
        <w:tc>
          <w:tcPr>
            <w:tcW w:w="3117" w:type="dxa"/>
          </w:tcPr>
          <w:p w14:paraId="34C692B4" w14:textId="77777777" w:rsidR="00B442EF" w:rsidRDefault="00B442EF" w:rsidP="00FC5D2A">
            <w:pPr>
              <w:spacing w:line="240" w:lineRule="auto"/>
              <w:rPr>
                <w:rFonts w:ascii="Times New Roman" w:hAnsi="Times New Roman" w:cs="Times New Roman"/>
                <w:sz w:val="24"/>
                <w:szCs w:val="24"/>
              </w:rPr>
            </w:pPr>
          </w:p>
        </w:tc>
        <w:tc>
          <w:tcPr>
            <w:tcW w:w="3117" w:type="dxa"/>
          </w:tcPr>
          <w:p w14:paraId="40F6DE94" w14:textId="77777777" w:rsidR="00B442EF" w:rsidRDefault="00B442EF" w:rsidP="00FC5D2A">
            <w:pPr>
              <w:spacing w:line="240" w:lineRule="auto"/>
              <w:rPr>
                <w:rFonts w:ascii="Times New Roman" w:hAnsi="Times New Roman" w:cs="Times New Roman"/>
                <w:sz w:val="24"/>
                <w:szCs w:val="24"/>
              </w:rPr>
            </w:pPr>
          </w:p>
        </w:tc>
      </w:tr>
    </w:tbl>
    <w:p w14:paraId="0FF5413C" w14:textId="77777777" w:rsidR="00B442EF" w:rsidRDefault="00B442EF" w:rsidP="00B442EF">
      <w:pPr>
        <w:spacing w:line="240" w:lineRule="auto"/>
        <w:rPr>
          <w:rFonts w:ascii="Times New Roman" w:hAnsi="Times New Roman" w:cs="Times New Roman"/>
          <w:color w:val="4F81BD" w:themeColor="accent1"/>
          <w:sz w:val="24"/>
          <w:szCs w:val="24"/>
        </w:rPr>
      </w:pPr>
    </w:p>
    <w:p w14:paraId="576C634C" w14:textId="77777777" w:rsidR="00B442EF" w:rsidRDefault="00B442EF" w:rsidP="00E6333C">
      <w:pPr>
        <w:spacing w:line="240" w:lineRule="auto"/>
        <w:rPr>
          <w:rFonts w:ascii="Times New Roman" w:hAnsi="Times New Roman" w:cs="Times New Roman"/>
          <w:sz w:val="24"/>
          <w:szCs w:val="24"/>
        </w:rPr>
      </w:pPr>
    </w:p>
    <w:p w14:paraId="240EC383" w14:textId="77777777" w:rsidR="00E6333C" w:rsidRDefault="00E6333C" w:rsidP="00E6333C">
      <w:pPr>
        <w:spacing w:line="240" w:lineRule="auto"/>
        <w:rPr>
          <w:rFonts w:ascii="Times New Roman" w:hAnsi="Times New Roman" w:cs="Times New Roman"/>
          <w:sz w:val="24"/>
          <w:szCs w:val="24"/>
        </w:rPr>
      </w:pPr>
    </w:p>
    <w:p w14:paraId="0602159E" w14:textId="77777777" w:rsidR="00E6333C" w:rsidRDefault="00E6333C" w:rsidP="00E6333C">
      <w:pPr>
        <w:spacing w:line="240" w:lineRule="auto"/>
        <w:ind w:left="360"/>
        <w:rPr>
          <w:rFonts w:ascii="Times New Roman" w:hAnsi="Times New Roman" w:cs="Times New Roman"/>
          <w:sz w:val="24"/>
          <w:szCs w:val="24"/>
        </w:rPr>
      </w:pPr>
    </w:p>
    <w:p w14:paraId="1904027A" w14:textId="56E11932" w:rsidR="00E6333C" w:rsidRDefault="00E6333C" w:rsidP="00E42E92">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Objective 2:  Engage key leaders and stakeholders in analyzing disaggregated data and special studies to better understand and address long-standing organizational challenges, recruitment and yield of </w:t>
      </w:r>
      <w:r w:rsidR="00281082">
        <w:rPr>
          <w:rFonts w:ascii="Times New Roman" w:hAnsi="Times New Roman" w:cs="Times New Roman"/>
          <w:sz w:val="24"/>
          <w:szCs w:val="24"/>
        </w:rPr>
        <w:t>historically underrepresented</w:t>
      </w:r>
      <w:r w:rsidR="00984F0C">
        <w:rPr>
          <w:rFonts w:ascii="Times New Roman" w:hAnsi="Times New Roman" w:cs="Times New Roman"/>
          <w:sz w:val="24"/>
          <w:szCs w:val="24"/>
        </w:rPr>
        <w:t>/underserved</w:t>
      </w:r>
      <w:r>
        <w:rPr>
          <w:rFonts w:ascii="Times New Roman" w:hAnsi="Times New Roman" w:cs="Times New Roman"/>
          <w:sz w:val="24"/>
          <w:szCs w:val="24"/>
        </w:rPr>
        <w:t xml:space="preserve"> undergraduate</w:t>
      </w:r>
      <w:r w:rsidR="00984F0C">
        <w:rPr>
          <w:rFonts w:ascii="Times New Roman" w:hAnsi="Times New Roman" w:cs="Times New Roman"/>
          <w:sz w:val="24"/>
          <w:szCs w:val="24"/>
        </w:rPr>
        <w:t>/graduate</w:t>
      </w:r>
      <w:r>
        <w:rPr>
          <w:rFonts w:ascii="Times New Roman" w:hAnsi="Times New Roman" w:cs="Times New Roman"/>
          <w:sz w:val="24"/>
          <w:szCs w:val="24"/>
        </w:rPr>
        <w:t xml:space="preserve"> stu</w:t>
      </w:r>
      <w:r w:rsidR="00C548D9">
        <w:rPr>
          <w:rFonts w:ascii="Times New Roman" w:hAnsi="Times New Roman" w:cs="Times New Roman"/>
          <w:sz w:val="24"/>
          <w:szCs w:val="24"/>
        </w:rPr>
        <w:t>dents and the loss of</w:t>
      </w:r>
      <w:r w:rsidR="00281082">
        <w:rPr>
          <w:rFonts w:ascii="Times New Roman" w:hAnsi="Times New Roman" w:cs="Times New Roman"/>
          <w:sz w:val="24"/>
          <w:szCs w:val="24"/>
        </w:rPr>
        <w:t xml:space="preserve"> tenure-track women faculty and </w:t>
      </w:r>
      <w:r>
        <w:rPr>
          <w:rFonts w:ascii="Times New Roman" w:hAnsi="Times New Roman" w:cs="Times New Roman"/>
          <w:sz w:val="24"/>
          <w:szCs w:val="24"/>
        </w:rPr>
        <w:t>tenure-track faculty</w:t>
      </w:r>
      <w:r w:rsidR="00281082">
        <w:rPr>
          <w:rFonts w:ascii="Times New Roman" w:hAnsi="Times New Roman" w:cs="Times New Roman"/>
          <w:sz w:val="24"/>
          <w:szCs w:val="24"/>
        </w:rPr>
        <w:t xml:space="preserve"> of color</w:t>
      </w:r>
      <w:r>
        <w:rPr>
          <w:rFonts w:ascii="Times New Roman" w:hAnsi="Times New Roman" w:cs="Times New Roman"/>
          <w:sz w:val="24"/>
          <w:szCs w:val="24"/>
        </w:rPr>
        <w:t xml:space="preserve">. </w:t>
      </w:r>
    </w:p>
    <w:p w14:paraId="49DFBF03" w14:textId="77777777" w:rsidR="00E6333C" w:rsidRDefault="00E6333C" w:rsidP="00E6333C">
      <w:pPr>
        <w:spacing w:line="240" w:lineRule="auto"/>
        <w:rPr>
          <w:rFonts w:ascii="Times New Roman" w:hAnsi="Times New Roman" w:cs="Times New Roman"/>
          <w:sz w:val="24"/>
          <w:szCs w:val="24"/>
        </w:rPr>
      </w:pPr>
    </w:p>
    <w:p w14:paraId="4ED44967" w14:textId="77777777" w:rsidR="00B442EF" w:rsidRDefault="00B442EF" w:rsidP="00E6333C">
      <w:pPr>
        <w:spacing w:line="240" w:lineRule="auto"/>
        <w:rPr>
          <w:rFonts w:ascii="Times New Roman" w:hAnsi="Times New Roman" w:cs="Times New Roman"/>
          <w:sz w:val="24"/>
          <w:szCs w:val="24"/>
        </w:rPr>
      </w:pPr>
    </w:p>
    <w:p w14:paraId="3CA8CCF1" w14:textId="77777777" w:rsidR="00B442EF" w:rsidRDefault="00B442EF" w:rsidP="00B442EF">
      <w:pPr>
        <w:spacing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116"/>
        <w:gridCol w:w="3117"/>
        <w:gridCol w:w="3117"/>
      </w:tblGrid>
      <w:tr w:rsidR="00B442EF" w14:paraId="1040C30C" w14:textId="77777777" w:rsidTr="00FC5D2A">
        <w:trPr>
          <w:jc w:val="center"/>
        </w:trPr>
        <w:tc>
          <w:tcPr>
            <w:tcW w:w="3116" w:type="dxa"/>
          </w:tcPr>
          <w:p w14:paraId="32CB15CA" w14:textId="77777777" w:rsidR="00B442EF" w:rsidRPr="00C03B81" w:rsidRDefault="00B442EF" w:rsidP="00FC5D2A">
            <w:pPr>
              <w:spacing w:line="240" w:lineRule="auto"/>
              <w:rPr>
                <w:rFonts w:ascii="Times New Roman" w:hAnsi="Times New Roman" w:cs="Times New Roman"/>
                <w:b/>
                <w:sz w:val="20"/>
                <w:szCs w:val="20"/>
              </w:rPr>
            </w:pPr>
            <w:r>
              <w:rPr>
                <w:rFonts w:ascii="Times New Roman" w:hAnsi="Times New Roman" w:cs="Times New Roman"/>
                <w:b/>
                <w:sz w:val="20"/>
                <w:szCs w:val="20"/>
              </w:rPr>
              <w:t>Initiatives and Actions</w:t>
            </w:r>
          </w:p>
        </w:tc>
        <w:tc>
          <w:tcPr>
            <w:tcW w:w="3117" w:type="dxa"/>
          </w:tcPr>
          <w:p w14:paraId="340FB0DD" w14:textId="77777777" w:rsidR="00B442EF" w:rsidRPr="00C03B81" w:rsidRDefault="00B442EF" w:rsidP="00FC5D2A">
            <w:pPr>
              <w:spacing w:line="240" w:lineRule="auto"/>
              <w:rPr>
                <w:rFonts w:ascii="Times New Roman" w:hAnsi="Times New Roman" w:cs="Times New Roman"/>
                <w:b/>
                <w:sz w:val="24"/>
                <w:szCs w:val="24"/>
              </w:rPr>
            </w:pPr>
            <w:r w:rsidRPr="00C03B81">
              <w:rPr>
                <w:rFonts w:ascii="Times New Roman" w:hAnsi="Times New Roman" w:cs="Times New Roman"/>
                <w:b/>
                <w:sz w:val="20"/>
                <w:szCs w:val="24"/>
              </w:rPr>
              <w:t>Measurement and Timeframe</w:t>
            </w:r>
          </w:p>
        </w:tc>
        <w:tc>
          <w:tcPr>
            <w:tcW w:w="3117" w:type="dxa"/>
          </w:tcPr>
          <w:p w14:paraId="5900D6E4" w14:textId="77777777" w:rsidR="00B442EF" w:rsidRPr="00C03B81" w:rsidRDefault="00B442EF" w:rsidP="00FC5D2A">
            <w:pPr>
              <w:spacing w:line="240" w:lineRule="auto"/>
              <w:rPr>
                <w:rFonts w:ascii="Times New Roman" w:hAnsi="Times New Roman" w:cs="Times New Roman"/>
                <w:b/>
                <w:sz w:val="20"/>
                <w:szCs w:val="24"/>
              </w:rPr>
            </w:pPr>
            <w:r w:rsidRPr="00C03B81">
              <w:rPr>
                <w:rFonts w:ascii="Times New Roman" w:hAnsi="Times New Roman" w:cs="Times New Roman"/>
                <w:b/>
                <w:sz w:val="18"/>
                <w:szCs w:val="24"/>
              </w:rPr>
              <w:t>Responsible Unit/Process Owner</w:t>
            </w:r>
          </w:p>
        </w:tc>
      </w:tr>
      <w:tr w:rsidR="00B442EF" w14:paraId="478A3E26" w14:textId="77777777" w:rsidTr="00FC5D2A">
        <w:trPr>
          <w:jc w:val="center"/>
        </w:trPr>
        <w:tc>
          <w:tcPr>
            <w:tcW w:w="3116" w:type="dxa"/>
          </w:tcPr>
          <w:p w14:paraId="1F874B26" w14:textId="77777777" w:rsidR="00B442EF" w:rsidRDefault="00B442EF" w:rsidP="00FC5D2A">
            <w:pPr>
              <w:spacing w:line="240" w:lineRule="auto"/>
              <w:rPr>
                <w:rFonts w:ascii="Times New Roman" w:hAnsi="Times New Roman" w:cs="Times New Roman"/>
                <w:sz w:val="24"/>
                <w:szCs w:val="24"/>
              </w:rPr>
            </w:pPr>
          </w:p>
        </w:tc>
        <w:tc>
          <w:tcPr>
            <w:tcW w:w="3117" w:type="dxa"/>
          </w:tcPr>
          <w:p w14:paraId="245AB597" w14:textId="77777777" w:rsidR="00B442EF" w:rsidRDefault="00B442EF" w:rsidP="00FC5D2A">
            <w:pPr>
              <w:spacing w:line="240" w:lineRule="auto"/>
              <w:rPr>
                <w:rFonts w:ascii="Times New Roman" w:hAnsi="Times New Roman" w:cs="Times New Roman"/>
                <w:sz w:val="24"/>
                <w:szCs w:val="24"/>
              </w:rPr>
            </w:pPr>
          </w:p>
        </w:tc>
        <w:tc>
          <w:tcPr>
            <w:tcW w:w="3117" w:type="dxa"/>
          </w:tcPr>
          <w:p w14:paraId="46F531F4" w14:textId="77777777" w:rsidR="00B442EF" w:rsidRDefault="00B442EF" w:rsidP="00FC5D2A">
            <w:pPr>
              <w:spacing w:line="240" w:lineRule="auto"/>
              <w:rPr>
                <w:rFonts w:ascii="Times New Roman" w:hAnsi="Times New Roman" w:cs="Times New Roman"/>
                <w:sz w:val="24"/>
                <w:szCs w:val="24"/>
              </w:rPr>
            </w:pPr>
          </w:p>
        </w:tc>
      </w:tr>
      <w:tr w:rsidR="00B442EF" w14:paraId="2748F6F5" w14:textId="77777777" w:rsidTr="00FC5D2A">
        <w:trPr>
          <w:jc w:val="center"/>
        </w:trPr>
        <w:tc>
          <w:tcPr>
            <w:tcW w:w="3116" w:type="dxa"/>
          </w:tcPr>
          <w:p w14:paraId="1D7F0FD9" w14:textId="77777777" w:rsidR="00B442EF" w:rsidRDefault="00B442EF" w:rsidP="00FC5D2A">
            <w:pPr>
              <w:spacing w:line="240" w:lineRule="auto"/>
              <w:rPr>
                <w:rFonts w:ascii="Times New Roman" w:hAnsi="Times New Roman" w:cs="Times New Roman"/>
                <w:sz w:val="24"/>
                <w:szCs w:val="24"/>
              </w:rPr>
            </w:pPr>
          </w:p>
        </w:tc>
        <w:tc>
          <w:tcPr>
            <w:tcW w:w="3117" w:type="dxa"/>
          </w:tcPr>
          <w:p w14:paraId="2E8FBBB8" w14:textId="77777777" w:rsidR="00B442EF" w:rsidRDefault="00B442EF" w:rsidP="00FC5D2A">
            <w:pPr>
              <w:spacing w:line="240" w:lineRule="auto"/>
              <w:rPr>
                <w:rFonts w:ascii="Times New Roman" w:hAnsi="Times New Roman" w:cs="Times New Roman"/>
                <w:sz w:val="24"/>
                <w:szCs w:val="24"/>
              </w:rPr>
            </w:pPr>
          </w:p>
        </w:tc>
        <w:tc>
          <w:tcPr>
            <w:tcW w:w="3117" w:type="dxa"/>
          </w:tcPr>
          <w:p w14:paraId="5B214B0C" w14:textId="77777777" w:rsidR="00B442EF" w:rsidRDefault="00B442EF" w:rsidP="00FC5D2A">
            <w:pPr>
              <w:spacing w:line="240" w:lineRule="auto"/>
              <w:rPr>
                <w:rFonts w:ascii="Times New Roman" w:hAnsi="Times New Roman" w:cs="Times New Roman"/>
                <w:sz w:val="24"/>
                <w:szCs w:val="24"/>
              </w:rPr>
            </w:pPr>
          </w:p>
        </w:tc>
      </w:tr>
    </w:tbl>
    <w:p w14:paraId="3536E88D" w14:textId="77777777" w:rsidR="00B442EF" w:rsidRDefault="00B442EF" w:rsidP="00B442EF">
      <w:pPr>
        <w:spacing w:line="240" w:lineRule="auto"/>
        <w:rPr>
          <w:rFonts w:ascii="Times New Roman" w:hAnsi="Times New Roman" w:cs="Times New Roman"/>
          <w:color w:val="4F81BD" w:themeColor="accent1"/>
          <w:sz w:val="24"/>
          <w:szCs w:val="24"/>
        </w:rPr>
      </w:pPr>
    </w:p>
    <w:p w14:paraId="4110CD82" w14:textId="77777777" w:rsidR="00B442EF" w:rsidRDefault="00B442EF" w:rsidP="00E6333C">
      <w:pPr>
        <w:spacing w:line="240" w:lineRule="auto"/>
        <w:rPr>
          <w:rFonts w:ascii="Times New Roman" w:hAnsi="Times New Roman" w:cs="Times New Roman"/>
          <w:sz w:val="24"/>
          <w:szCs w:val="24"/>
        </w:rPr>
      </w:pPr>
    </w:p>
    <w:p w14:paraId="534E36A4" w14:textId="77777777" w:rsidR="00FC5D2A" w:rsidRDefault="00FC5D2A" w:rsidP="00E6333C">
      <w:pPr>
        <w:spacing w:line="240" w:lineRule="auto"/>
        <w:rPr>
          <w:rFonts w:ascii="Times New Roman" w:hAnsi="Times New Roman" w:cs="Times New Roman"/>
          <w:sz w:val="24"/>
          <w:szCs w:val="24"/>
        </w:rPr>
      </w:pPr>
    </w:p>
    <w:p w14:paraId="7A93063E" w14:textId="77777777" w:rsidR="00FC5D2A" w:rsidRDefault="00FC5D2A" w:rsidP="00E6333C">
      <w:pPr>
        <w:spacing w:line="240" w:lineRule="auto"/>
        <w:rPr>
          <w:rFonts w:ascii="Times New Roman" w:hAnsi="Times New Roman" w:cs="Times New Roman"/>
          <w:sz w:val="24"/>
          <w:szCs w:val="24"/>
        </w:rPr>
      </w:pPr>
    </w:p>
    <w:p w14:paraId="75638277" w14:textId="77777777" w:rsidR="00FC5D2A" w:rsidRDefault="00FC5D2A" w:rsidP="00E6333C">
      <w:pPr>
        <w:spacing w:line="240" w:lineRule="auto"/>
        <w:rPr>
          <w:rFonts w:ascii="Times New Roman" w:hAnsi="Times New Roman" w:cs="Times New Roman"/>
          <w:sz w:val="24"/>
          <w:szCs w:val="24"/>
        </w:rPr>
      </w:pPr>
    </w:p>
    <w:p w14:paraId="0590F882" w14:textId="77777777" w:rsidR="00FC5D2A" w:rsidRDefault="00FC5D2A" w:rsidP="00E6333C">
      <w:pPr>
        <w:spacing w:line="240" w:lineRule="auto"/>
        <w:rPr>
          <w:rFonts w:ascii="Times New Roman" w:hAnsi="Times New Roman" w:cs="Times New Roman"/>
          <w:sz w:val="24"/>
          <w:szCs w:val="24"/>
        </w:rPr>
      </w:pPr>
    </w:p>
    <w:p w14:paraId="259A4EA6" w14:textId="77777777" w:rsidR="00FC5D2A" w:rsidRDefault="00FC5D2A" w:rsidP="00E6333C">
      <w:pPr>
        <w:spacing w:line="240" w:lineRule="auto"/>
        <w:rPr>
          <w:rFonts w:ascii="Times New Roman" w:hAnsi="Times New Roman" w:cs="Times New Roman"/>
          <w:sz w:val="24"/>
          <w:szCs w:val="24"/>
        </w:rPr>
      </w:pPr>
    </w:p>
    <w:p w14:paraId="2BC7EB5B" w14:textId="77777777" w:rsidR="00FC5D2A" w:rsidRDefault="00FC5D2A" w:rsidP="00E6333C">
      <w:pPr>
        <w:spacing w:line="240" w:lineRule="auto"/>
        <w:rPr>
          <w:rFonts w:ascii="Times New Roman" w:hAnsi="Times New Roman" w:cs="Times New Roman"/>
          <w:sz w:val="24"/>
          <w:szCs w:val="24"/>
        </w:rPr>
      </w:pPr>
    </w:p>
    <w:p w14:paraId="2F9CCC9D" w14:textId="77777777" w:rsidR="00FC5D2A" w:rsidRDefault="00FC5D2A" w:rsidP="00E6333C">
      <w:pPr>
        <w:spacing w:line="240" w:lineRule="auto"/>
        <w:rPr>
          <w:rFonts w:ascii="Times New Roman" w:hAnsi="Times New Roman" w:cs="Times New Roman"/>
          <w:sz w:val="24"/>
          <w:szCs w:val="24"/>
        </w:rPr>
      </w:pPr>
    </w:p>
    <w:p w14:paraId="2D62729C" w14:textId="77777777" w:rsidR="00FC5D2A" w:rsidRDefault="00FC5D2A" w:rsidP="00E6333C">
      <w:pPr>
        <w:spacing w:line="240" w:lineRule="auto"/>
        <w:rPr>
          <w:rFonts w:ascii="Times New Roman" w:hAnsi="Times New Roman" w:cs="Times New Roman"/>
          <w:sz w:val="24"/>
          <w:szCs w:val="24"/>
        </w:rPr>
      </w:pPr>
    </w:p>
    <w:p w14:paraId="34D3A0C4" w14:textId="77777777" w:rsidR="00FC5D2A" w:rsidRDefault="00FC5D2A" w:rsidP="00E6333C">
      <w:pPr>
        <w:spacing w:line="240" w:lineRule="auto"/>
        <w:rPr>
          <w:rFonts w:ascii="Times New Roman" w:hAnsi="Times New Roman" w:cs="Times New Roman"/>
          <w:sz w:val="24"/>
          <w:szCs w:val="24"/>
        </w:rPr>
      </w:pPr>
    </w:p>
    <w:p w14:paraId="35CB4DBB" w14:textId="77777777" w:rsidR="00FC5D2A" w:rsidRDefault="00FC5D2A" w:rsidP="00E6333C">
      <w:pPr>
        <w:spacing w:line="240" w:lineRule="auto"/>
        <w:rPr>
          <w:rFonts w:ascii="Times New Roman" w:hAnsi="Times New Roman" w:cs="Times New Roman"/>
          <w:sz w:val="24"/>
          <w:szCs w:val="24"/>
        </w:rPr>
      </w:pPr>
    </w:p>
    <w:p w14:paraId="5371C032" w14:textId="77777777" w:rsidR="00FC5D2A" w:rsidRDefault="00FC5D2A" w:rsidP="00E6333C">
      <w:pPr>
        <w:spacing w:line="240" w:lineRule="auto"/>
        <w:rPr>
          <w:rFonts w:ascii="Times New Roman" w:hAnsi="Times New Roman" w:cs="Times New Roman"/>
          <w:sz w:val="24"/>
          <w:szCs w:val="24"/>
        </w:rPr>
      </w:pPr>
    </w:p>
    <w:p w14:paraId="4DE72005" w14:textId="77777777" w:rsidR="00FC5D2A" w:rsidRDefault="00FC5D2A" w:rsidP="00E6333C">
      <w:pPr>
        <w:spacing w:line="240" w:lineRule="auto"/>
        <w:rPr>
          <w:rFonts w:ascii="Times New Roman" w:hAnsi="Times New Roman" w:cs="Times New Roman"/>
          <w:sz w:val="24"/>
          <w:szCs w:val="24"/>
        </w:rPr>
      </w:pPr>
    </w:p>
    <w:p w14:paraId="36C44233" w14:textId="77777777" w:rsidR="00FC5D2A" w:rsidRDefault="00FC5D2A" w:rsidP="00E6333C">
      <w:pPr>
        <w:spacing w:line="240" w:lineRule="auto"/>
        <w:rPr>
          <w:rFonts w:ascii="Times New Roman" w:hAnsi="Times New Roman" w:cs="Times New Roman"/>
          <w:sz w:val="24"/>
          <w:szCs w:val="24"/>
        </w:rPr>
      </w:pPr>
    </w:p>
    <w:p w14:paraId="222C64F6" w14:textId="77777777" w:rsidR="00FC5D2A" w:rsidRDefault="00FC5D2A" w:rsidP="00E6333C">
      <w:pPr>
        <w:spacing w:line="240" w:lineRule="auto"/>
        <w:rPr>
          <w:rFonts w:ascii="Times New Roman" w:hAnsi="Times New Roman" w:cs="Times New Roman"/>
          <w:sz w:val="24"/>
          <w:szCs w:val="24"/>
        </w:rPr>
      </w:pPr>
    </w:p>
    <w:p w14:paraId="1C2A0151" w14:textId="77777777" w:rsidR="00FC5D2A" w:rsidRDefault="00FC5D2A" w:rsidP="00E6333C">
      <w:pPr>
        <w:spacing w:line="240" w:lineRule="auto"/>
        <w:rPr>
          <w:rFonts w:ascii="Times New Roman" w:hAnsi="Times New Roman" w:cs="Times New Roman"/>
          <w:sz w:val="24"/>
          <w:szCs w:val="24"/>
        </w:rPr>
      </w:pPr>
    </w:p>
    <w:p w14:paraId="5AE19258" w14:textId="77777777" w:rsidR="00363CD9" w:rsidRDefault="00363CD9" w:rsidP="00363CD9">
      <w:pPr>
        <w:pStyle w:val="Heading1"/>
        <w:ind w:left="-5" w:right="0"/>
      </w:pPr>
      <w:r>
        <w:lastRenderedPageBreak/>
        <w:t xml:space="preserve">Community Engagement  </w:t>
      </w:r>
    </w:p>
    <w:p w14:paraId="1AB82365" w14:textId="77777777" w:rsidR="00363CD9" w:rsidRDefault="00363CD9" w:rsidP="00363CD9">
      <w:pPr>
        <w:spacing w:after="6" w:line="259" w:lineRule="auto"/>
      </w:pPr>
      <w:r>
        <w:t xml:space="preserve"> </w:t>
      </w:r>
    </w:p>
    <w:p w14:paraId="2532A2F9" w14:textId="77777777" w:rsidR="00363CD9" w:rsidRPr="00C03B81" w:rsidRDefault="00363CD9" w:rsidP="00363CD9">
      <w:pPr>
        <w:pBdr>
          <w:top w:val="single" w:sz="4" w:space="0" w:color="000000"/>
          <w:left w:val="single" w:sz="4" w:space="0" w:color="000000"/>
          <w:bottom w:val="single" w:sz="4" w:space="0" w:color="000000"/>
          <w:right w:val="single" w:sz="4" w:space="0" w:color="000000"/>
        </w:pBdr>
        <w:shd w:val="clear" w:color="auto" w:fill="BFBFBF"/>
        <w:spacing w:after="28" w:line="239" w:lineRule="auto"/>
        <w:ind w:left="-5" w:hanging="10"/>
        <w:rPr>
          <w:rFonts w:ascii="Times New Roman" w:hAnsi="Times New Roman" w:cs="Times New Roman"/>
          <w:sz w:val="24"/>
        </w:rPr>
      </w:pPr>
      <w:r w:rsidRPr="00C03B81">
        <w:rPr>
          <w:rFonts w:ascii="Times New Roman" w:hAnsi="Times New Roman" w:cs="Times New Roman"/>
          <w:sz w:val="24"/>
        </w:rPr>
        <w:t>Goal:  Leverage the University’s mission as a</w:t>
      </w:r>
      <w:r>
        <w:rPr>
          <w:rFonts w:ascii="Times New Roman" w:hAnsi="Times New Roman" w:cs="Times New Roman"/>
          <w:sz w:val="24"/>
        </w:rPr>
        <w:t xml:space="preserve"> state-wide system of</w:t>
      </w:r>
      <w:r w:rsidRPr="00C03B81">
        <w:rPr>
          <w:rFonts w:ascii="Times New Roman" w:hAnsi="Times New Roman" w:cs="Times New Roman"/>
          <w:sz w:val="24"/>
        </w:rPr>
        <w:t xml:space="preserve"> institution</w:t>
      </w:r>
      <w:r>
        <w:rPr>
          <w:rFonts w:ascii="Times New Roman" w:hAnsi="Times New Roman" w:cs="Times New Roman"/>
          <w:sz w:val="24"/>
        </w:rPr>
        <w:t>s</w:t>
      </w:r>
      <w:r w:rsidRPr="00C03B81">
        <w:rPr>
          <w:rFonts w:ascii="Times New Roman" w:hAnsi="Times New Roman" w:cs="Times New Roman"/>
          <w:sz w:val="24"/>
        </w:rPr>
        <w:t xml:space="preserve"> to improve outcomes and reduce disparities for historically underrepresented and unde</w:t>
      </w:r>
      <w:r>
        <w:rPr>
          <w:rFonts w:ascii="Times New Roman" w:hAnsi="Times New Roman" w:cs="Times New Roman"/>
          <w:sz w:val="24"/>
        </w:rPr>
        <w:t>rserved populations in Missouri</w:t>
      </w:r>
      <w:r w:rsidRPr="00C03B81">
        <w:rPr>
          <w:rFonts w:ascii="Times New Roman" w:hAnsi="Times New Roman" w:cs="Times New Roman"/>
          <w:sz w:val="24"/>
        </w:rPr>
        <w:t xml:space="preserve"> and in global outreach efforts.</w:t>
      </w:r>
    </w:p>
    <w:p w14:paraId="22A2F6A9" w14:textId="77777777" w:rsidR="00363CD9" w:rsidRPr="00C03B81" w:rsidRDefault="00363CD9" w:rsidP="00363CD9">
      <w:pPr>
        <w:spacing w:after="6" w:line="259" w:lineRule="auto"/>
        <w:rPr>
          <w:rFonts w:ascii="Times New Roman" w:hAnsi="Times New Roman" w:cs="Times New Roman"/>
          <w:sz w:val="24"/>
          <w:szCs w:val="24"/>
        </w:rPr>
      </w:pPr>
      <w:r>
        <w:t xml:space="preserve"> </w:t>
      </w:r>
    </w:p>
    <w:p w14:paraId="60DD80D1" w14:textId="77777777" w:rsidR="00363CD9" w:rsidRPr="00C03B81" w:rsidRDefault="00363CD9" w:rsidP="00363CD9">
      <w:pPr>
        <w:pBdr>
          <w:top w:val="single" w:sz="4" w:space="0" w:color="000000"/>
          <w:left w:val="single" w:sz="4" w:space="0" w:color="000000"/>
          <w:bottom w:val="single" w:sz="4" w:space="0" w:color="000000"/>
          <w:right w:val="single" w:sz="4" w:space="0" w:color="000000"/>
        </w:pBdr>
        <w:spacing w:after="16" w:line="249" w:lineRule="auto"/>
        <w:ind w:left="-5" w:right="66" w:hanging="10"/>
        <w:jc w:val="both"/>
        <w:rPr>
          <w:rFonts w:ascii="Times New Roman" w:hAnsi="Times New Roman" w:cs="Times New Roman"/>
          <w:sz w:val="24"/>
          <w:szCs w:val="24"/>
        </w:rPr>
      </w:pPr>
      <w:r w:rsidRPr="00C03B81">
        <w:rPr>
          <w:rFonts w:ascii="Times New Roman" w:hAnsi="Times New Roman" w:cs="Times New Roman"/>
          <w:sz w:val="24"/>
          <w:szCs w:val="24"/>
        </w:rPr>
        <w:t>Objective 1: Increase outreach to historically and underserved/diverse populations throughout Missouri</w:t>
      </w:r>
    </w:p>
    <w:p w14:paraId="2CA3C072" w14:textId="77777777" w:rsidR="00363CD9" w:rsidRPr="00C03B81" w:rsidRDefault="00363CD9" w:rsidP="00363CD9">
      <w:pPr>
        <w:spacing w:line="259" w:lineRule="auto"/>
        <w:rPr>
          <w:rFonts w:ascii="Times New Roman" w:hAnsi="Times New Roman" w:cs="Times New Roman"/>
          <w:sz w:val="24"/>
          <w:szCs w:val="24"/>
        </w:rPr>
      </w:pPr>
      <w:r w:rsidRPr="00C03B81">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3116"/>
        <w:gridCol w:w="3117"/>
        <w:gridCol w:w="3117"/>
      </w:tblGrid>
      <w:tr w:rsidR="00363CD9" w14:paraId="1C4DD5AE" w14:textId="77777777" w:rsidTr="00FC5D2A">
        <w:trPr>
          <w:jc w:val="center"/>
        </w:trPr>
        <w:tc>
          <w:tcPr>
            <w:tcW w:w="3116" w:type="dxa"/>
          </w:tcPr>
          <w:p w14:paraId="7D4DD9B2" w14:textId="77777777" w:rsidR="00363CD9" w:rsidRPr="00C03B81" w:rsidRDefault="00363CD9" w:rsidP="00FC5D2A">
            <w:pPr>
              <w:spacing w:line="240" w:lineRule="auto"/>
              <w:rPr>
                <w:rFonts w:ascii="Times New Roman" w:hAnsi="Times New Roman" w:cs="Times New Roman"/>
                <w:b/>
                <w:sz w:val="20"/>
                <w:szCs w:val="20"/>
              </w:rPr>
            </w:pPr>
            <w:r>
              <w:rPr>
                <w:rFonts w:ascii="Times New Roman" w:hAnsi="Times New Roman" w:cs="Times New Roman"/>
                <w:b/>
                <w:sz w:val="20"/>
                <w:szCs w:val="20"/>
              </w:rPr>
              <w:t>Initiatives and Actions</w:t>
            </w:r>
          </w:p>
        </w:tc>
        <w:tc>
          <w:tcPr>
            <w:tcW w:w="3117" w:type="dxa"/>
          </w:tcPr>
          <w:p w14:paraId="2EA584DD" w14:textId="77777777" w:rsidR="00363CD9" w:rsidRPr="00C03B81" w:rsidRDefault="00363CD9" w:rsidP="00FC5D2A">
            <w:pPr>
              <w:spacing w:line="240" w:lineRule="auto"/>
              <w:rPr>
                <w:rFonts w:ascii="Times New Roman" w:hAnsi="Times New Roman" w:cs="Times New Roman"/>
                <w:b/>
                <w:sz w:val="24"/>
                <w:szCs w:val="24"/>
              </w:rPr>
            </w:pPr>
            <w:r w:rsidRPr="00C03B81">
              <w:rPr>
                <w:rFonts w:ascii="Times New Roman" w:hAnsi="Times New Roman" w:cs="Times New Roman"/>
                <w:b/>
                <w:sz w:val="20"/>
                <w:szCs w:val="24"/>
              </w:rPr>
              <w:t>Measurement and Timeframe</w:t>
            </w:r>
          </w:p>
        </w:tc>
        <w:tc>
          <w:tcPr>
            <w:tcW w:w="3117" w:type="dxa"/>
          </w:tcPr>
          <w:p w14:paraId="1EE6EE39" w14:textId="77777777" w:rsidR="00363CD9" w:rsidRPr="00C03B81" w:rsidRDefault="00363CD9" w:rsidP="00FC5D2A">
            <w:pPr>
              <w:spacing w:line="240" w:lineRule="auto"/>
              <w:rPr>
                <w:rFonts w:ascii="Times New Roman" w:hAnsi="Times New Roman" w:cs="Times New Roman"/>
                <w:b/>
                <w:sz w:val="20"/>
                <w:szCs w:val="24"/>
              </w:rPr>
            </w:pPr>
            <w:r w:rsidRPr="00C03B81">
              <w:rPr>
                <w:rFonts w:ascii="Times New Roman" w:hAnsi="Times New Roman" w:cs="Times New Roman"/>
                <w:b/>
                <w:sz w:val="18"/>
                <w:szCs w:val="24"/>
              </w:rPr>
              <w:t>Responsible Unit/Process Owner</w:t>
            </w:r>
          </w:p>
        </w:tc>
      </w:tr>
      <w:tr w:rsidR="00363CD9" w14:paraId="177B6003" w14:textId="77777777" w:rsidTr="00FC5D2A">
        <w:trPr>
          <w:jc w:val="center"/>
        </w:trPr>
        <w:tc>
          <w:tcPr>
            <w:tcW w:w="3116" w:type="dxa"/>
          </w:tcPr>
          <w:p w14:paraId="710B26EF" w14:textId="77777777" w:rsidR="00363CD9" w:rsidRDefault="00363CD9" w:rsidP="00FC5D2A">
            <w:pPr>
              <w:spacing w:line="240" w:lineRule="auto"/>
              <w:rPr>
                <w:rFonts w:ascii="Times New Roman" w:hAnsi="Times New Roman" w:cs="Times New Roman"/>
                <w:sz w:val="24"/>
                <w:szCs w:val="24"/>
              </w:rPr>
            </w:pPr>
          </w:p>
        </w:tc>
        <w:tc>
          <w:tcPr>
            <w:tcW w:w="3117" w:type="dxa"/>
          </w:tcPr>
          <w:p w14:paraId="53E19DE7" w14:textId="77777777" w:rsidR="00363CD9" w:rsidRDefault="00363CD9" w:rsidP="00FC5D2A">
            <w:pPr>
              <w:spacing w:line="240" w:lineRule="auto"/>
              <w:rPr>
                <w:rFonts w:ascii="Times New Roman" w:hAnsi="Times New Roman" w:cs="Times New Roman"/>
                <w:sz w:val="24"/>
                <w:szCs w:val="24"/>
              </w:rPr>
            </w:pPr>
          </w:p>
        </w:tc>
        <w:tc>
          <w:tcPr>
            <w:tcW w:w="3117" w:type="dxa"/>
          </w:tcPr>
          <w:p w14:paraId="11738328" w14:textId="77777777" w:rsidR="00363CD9" w:rsidRDefault="00363CD9" w:rsidP="00FC5D2A">
            <w:pPr>
              <w:spacing w:line="240" w:lineRule="auto"/>
              <w:rPr>
                <w:rFonts w:ascii="Times New Roman" w:hAnsi="Times New Roman" w:cs="Times New Roman"/>
                <w:sz w:val="24"/>
                <w:szCs w:val="24"/>
              </w:rPr>
            </w:pPr>
          </w:p>
        </w:tc>
      </w:tr>
      <w:tr w:rsidR="00363CD9" w14:paraId="2A7CFD9D" w14:textId="77777777" w:rsidTr="00FC5D2A">
        <w:trPr>
          <w:jc w:val="center"/>
        </w:trPr>
        <w:tc>
          <w:tcPr>
            <w:tcW w:w="3116" w:type="dxa"/>
          </w:tcPr>
          <w:p w14:paraId="731F1BB1" w14:textId="77777777" w:rsidR="00363CD9" w:rsidRDefault="00363CD9" w:rsidP="00FC5D2A">
            <w:pPr>
              <w:spacing w:line="240" w:lineRule="auto"/>
              <w:rPr>
                <w:rFonts w:ascii="Times New Roman" w:hAnsi="Times New Roman" w:cs="Times New Roman"/>
                <w:sz w:val="24"/>
                <w:szCs w:val="24"/>
              </w:rPr>
            </w:pPr>
          </w:p>
        </w:tc>
        <w:tc>
          <w:tcPr>
            <w:tcW w:w="3117" w:type="dxa"/>
          </w:tcPr>
          <w:p w14:paraId="0B7655E2" w14:textId="77777777" w:rsidR="00363CD9" w:rsidRDefault="00363CD9" w:rsidP="00FC5D2A">
            <w:pPr>
              <w:spacing w:line="240" w:lineRule="auto"/>
              <w:rPr>
                <w:rFonts w:ascii="Times New Roman" w:hAnsi="Times New Roman" w:cs="Times New Roman"/>
                <w:sz w:val="24"/>
                <w:szCs w:val="24"/>
              </w:rPr>
            </w:pPr>
          </w:p>
        </w:tc>
        <w:tc>
          <w:tcPr>
            <w:tcW w:w="3117" w:type="dxa"/>
          </w:tcPr>
          <w:p w14:paraId="55C966E3" w14:textId="77777777" w:rsidR="00363CD9" w:rsidRDefault="00363CD9" w:rsidP="00FC5D2A">
            <w:pPr>
              <w:spacing w:line="240" w:lineRule="auto"/>
              <w:rPr>
                <w:rFonts w:ascii="Times New Roman" w:hAnsi="Times New Roman" w:cs="Times New Roman"/>
                <w:sz w:val="24"/>
                <w:szCs w:val="24"/>
              </w:rPr>
            </w:pPr>
          </w:p>
        </w:tc>
      </w:tr>
    </w:tbl>
    <w:p w14:paraId="34B7C497" w14:textId="77777777" w:rsidR="00363CD9" w:rsidRPr="00C03B81" w:rsidRDefault="00363CD9" w:rsidP="00363CD9">
      <w:pPr>
        <w:ind w:right="66"/>
        <w:rPr>
          <w:rFonts w:ascii="Times New Roman" w:hAnsi="Times New Roman" w:cs="Times New Roman"/>
          <w:sz w:val="24"/>
        </w:rPr>
      </w:pPr>
    </w:p>
    <w:p w14:paraId="08FD9DFD" w14:textId="77777777" w:rsidR="00363CD9" w:rsidRPr="00C03B81" w:rsidRDefault="00363CD9" w:rsidP="00363CD9">
      <w:pPr>
        <w:ind w:right="66"/>
        <w:rPr>
          <w:rFonts w:ascii="Times New Roman" w:hAnsi="Times New Roman" w:cs="Times New Roman"/>
          <w:sz w:val="24"/>
        </w:rPr>
      </w:pPr>
    </w:p>
    <w:p w14:paraId="04A2B12E" w14:textId="77777777" w:rsidR="00363CD9" w:rsidRPr="00C03B81" w:rsidRDefault="00363CD9" w:rsidP="00F138A8">
      <w:pPr>
        <w:pBdr>
          <w:top w:val="single" w:sz="4" w:space="0" w:color="000000"/>
          <w:left w:val="single" w:sz="4" w:space="5" w:color="000000"/>
          <w:bottom w:val="single" w:sz="4" w:space="0" w:color="000000"/>
          <w:right w:val="single" w:sz="4" w:space="0" w:color="000000"/>
        </w:pBdr>
        <w:spacing w:after="16" w:line="249" w:lineRule="auto"/>
        <w:ind w:left="-5" w:right="66" w:hanging="10"/>
        <w:jc w:val="both"/>
        <w:rPr>
          <w:rFonts w:ascii="Times New Roman" w:hAnsi="Times New Roman" w:cs="Times New Roman"/>
          <w:sz w:val="24"/>
        </w:rPr>
      </w:pPr>
      <w:r w:rsidRPr="00C03B81">
        <w:rPr>
          <w:rFonts w:ascii="Times New Roman" w:hAnsi="Times New Roman" w:cs="Times New Roman"/>
          <w:sz w:val="24"/>
        </w:rPr>
        <w:t xml:space="preserve">Objective 2: Provide leadership in inclusion, diversity, and equity in </w:t>
      </w:r>
      <w:r>
        <w:rPr>
          <w:rFonts w:ascii="Times New Roman" w:hAnsi="Times New Roman" w:cs="Times New Roman"/>
          <w:sz w:val="24"/>
        </w:rPr>
        <w:t>t</w:t>
      </w:r>
      <w:r w:rsidRPr="00C03B81">
        <w:rPr>
          <w:rFonts w:ascii="Times New Roman" w:hAnsi="Times New Roman" w:cs="Times New Roman"/>
          <w:sz w:val="24"/>
        </w:rPr>
        <w:t xml:space="preserve">hroughout state  </w:t>
      </w:r>
    </w:p>
    <w:p w14:paraId="181A4023" w14:textId="77777777" w:rsidR="00363CD9" w:rsidRDefault="00363CD9" w:rsidP="00363CD9">
      <w:pPr>
        <w:spacing w:line="259" w:lineRule="auto"/>
        <w:rPr>
          <w:rFonts w:ascii="Times New Roman" w:hAnsi="Times New Roman" w:cs="Times New Roman"/>
          <w:sz w:val="24"/>
        </w:rPr>
      </w:pPr>
    </w:p>
    <w:tbl>
      <w:tblPr>
        <w:tblStyle w:val="TableGrid"/>
        <w:tblW w:w="0" w:type="auto"/>
        <w:jc w:val="center"/>
        <w:tblLook w:val="04A0" w:firstRow="1" w:lastRow="0" w:firstColumn="1" w:lastColumn="0" w:noHBand="0" w:noVBand="1"/>
      </w:tblPr>
      <w:tblGrid>
        <w:gridCol w:w="3116"/>
        <w:gridCol w:w="3117"/>
        <w:gridCol w:w="3117"/>
      </w:tblGrid>
      <w:tr w:rsidR="00363CD9" w14:paraId="2FD6609B" w14:textId="77777777" w:rsidTr="00FC5D2A">
        <w:trPr>
          <w:jc w:val="center"/>
        </w:trPr>
        <w:tc>
          <w:tcPr>
            <w:tcW w:w="3116" w:type="dxa"/>
          </w:tcPr>
          <w:p w14:paraId="421B38DC" w14:textId="77777777" w:rsidR="00363CD9" w:rsidRPr="00C03B81" w:rsidRDefault="00363CD9" w:rsidP="00FC5D2A">
            <w:pPr>
              <w:spacing w:line="240" w:lineRule="auto"/>
              <w:rPr>
                <w:rFonts w:ascii="Times New Roman" w:hAnsi="Times New Roman" w:cs="Times New Roman"/>
                <w:b/>
                <w:sz w:val="20"/>
                <w:szCs w:val="20"/>
              </w:rPr>
            </w:pPr>
            <w:r>
              <w:rPr>
                <w:rFonts w:ascii="Times New Roman" w:hAnsi="Times New Roman" w:cs="Times New Roman"/>
                <w:b/>
                <w:sz w:val="20"/>
                <w:szCs w:val="20"/>
              </w:rPr>
              <w:t>Initiatives and Actions</w:t>
            </w:r>
          </w:p>
        </w:tc>
        <w:tc>
          <w:tcPr>
            <w:tcW w:w="3117" w:type="dxa"/>
          </w:tcPr>
          <w:p w14:paraId="296127F7" w14:textId="77777777" w:rsidR="00363CD9" w:rsidRPr="00C03B81" w:rsidRDefault="00363CD9" w:rsidP="00FC5D2A">
            <w:pPr>
              <w:spacing w:line="240" w:lineRule="auto"/>
              <w:rPr>
                <w:rFonts w:ascii="Times New Roman" w:hAnsi="Times New Roman" w:cs="Times New Roman"/>
                <w:b/>
                <w:sz w:val="24"/>
                <w:szCs w:val="24"/>
              </w:rPr>
            </w:pPr>
            <w:r w:rsidRPr="00C03B81">
              <w:rPr>
                <w:rFonts w:ascii="Times New Roman" w:hAnsi="Times New Roman" w:cs="Times New Roman"/>
                <w:b/>
                <w:sz w:val="20"/>
                <w:szCs w:val="24"/>
              </w:rPr>
              <w:t>Measurement and Timeframe</w:t>
            </w:r>
          </w:p>
        </w:tc>
        <w:tc>
          <w:tcPr>
            <w:tcW w:w="3117" w:type="dxa"/>
          </w:tcPr>
          <w:p w14:paraId="0F46F29E" w14:textId="77777777" w:rsidR="00363CD9" w:rsidRPr="00C03B81" w:rsidRDefault="00363CD9" w:rsidP="00FC5D2A">
            <w:pPr>
              <w:spacing w:line="240" w:lineRule="auto"/>
              <w:rPr>
                <w:rFonts w:ascii="Times New Roman" w:hAnsi="Times New Roman" w:cs="Times New Roman"/>
                <w:b/>
                <w:sz w:val="20"/>
                <w:szCs w:val="24"/>
              </w:rPr>
            </w:pPr>
            <w:r w:rsidRPr="00C03B81">
              <w:rPr>
                <w:rFonts w:ascii="Times New Roman" w:hAnsi="Times New Roman" w:cs="Times New Roman"/>
                <w:b/>
                <w:sz w:val="18"/>
                <w:szCs w:val="24"/>
              </w:rPr>
              <w:t>Responsible Unit/Process Owner</w:t>
            </w:r>
          </w:p>
        </w:tc>
      </w:tr>
      <w:tr w:rsidR="00363CD9" w14:paraId="349B8895" w14:textId="77777777" w:rsidTr="00FC5D2A">
        <w:trPr>
          <w:jc w:val="center"/>
        </w:trPr>
        <w:tc>
          <w:tcPr>
            <w:tcW w:w="3116" w:type="dxa"/>
          </w:tcPr>
          <w:p w14:paraId="4E44DF8B" w14:textId="77777777" w:rsidR="00363CD9" w:rsidRDefault="00363CD9" w:rsidP="00FC5D2A">
            <w:pPr>
              <w:spacing w:line="240" w:lineRule="auto"/>
              <w:rPr>
                <w:rFonts w:ascii="Times New Roman" w:hAnsi="Times New Roman" w:cs="Times New Roman"/>
                <w:sz w:val="24"/>
                <w:szCs w:val="24"/>
              </w:rPr>
            </w:pPr>
          </w:p>
        </w:tc>
        <w:tc>
          <w:tcPr>
            <w:tcW w:w="3117" w:type="dxa"/>
          </w:tcPr>
          <w:p w14:paraId="4340AB0B" w14:textId="77777777" w:rsidR="00363CD9" w:rsidRDefault="00363CD9" w:rsidP="00FC5D2A">
            <w:pPr>
              <w:spacing w:line="240" w:lineRule="auto"/>
              <w:rPr>
                <w:rFonts w:ascii="Times New Roman" w:hAnsi="Times New Roman" w:cs="Times New Roman"/>
                <w:sz w:val="24"/>
                <w:szCs w:val="24"/>
              </w:rPr>
            </w:pPr>
          </w:p>
        </w:tc>
        <w:tc>
          <w:tcPr>
            <w:tcW w:w="3117" w:type="dxa"/>
          </w:tcPr>
          <w:p w14:paraId="22EE8CC8" w14:textId="77777777" w:rsidR="00363CD9" w:rsidRDefault="00363CD9" w:rsidP="00FC5D2A">
            <w:pPr>
              <w:spacing w:line="240" w:lineRule="auto"/>
              <w:rPr>
                <w:rFonts w:ascii="Times New Roman" w:hAnsi="Times New Roman" w:cs="Times New Roman"/>
                <w:sz w:val="24"/>
                <w:szCs w:val="24"/>
              </w:rPr>
            </w:pPr>
          </w:p>
        </w:tc>
      </w:tr>
      <w:tr w:rsidR="00363CD9" w14:paraId="14192CAC" w14:textId="77777777" w:rsidTr="00FC5D2A">
        <w:trPr>
          <w:jc w:val="center"/>
        </w:trPr>
        <w:tc>
          <w:tcPr>
            <w:tcW w:w="3116" w:type="dxa"/>
          </w:tcPr>
          <w:p w14:paraId="4DD3913F" w14:textId="77777777" w:rsidR="00363CD9" w:rsidRDefault="00363CD9" w:rsidP="00FC5D2A">
            <w:pPr>
              <w:spacing w:line="240" w:lineRule="auto"/>
              <w:rPr>
                <w:rFonts w:ascii="Times New Roman" w:hAnsi="Times New Roman" w:cs="Times New Roman"/>
                <w:sz w:val="24"/>
                <w:szCs w:val="24"/>
              </w:rPr>
            </w:pPr>
          </w:p>
        </w:tc>
        <w:tc>
          <w:tcPr>
            <w:tcW w:w="3117" w:type="dxa"/>
          </w:tcPr>
          <w:p w14:paraId="487804EA" w14:textId="77777777" w:rsidR="00363CD9" w:rsidRDefault="00363CD9" w:rsidP="00FC5D2A">
            <w:pPr>
              <w:spacing w:line="240" w:lineRule="auto"/>
              <w:rPr>
                <w:rFonts w:ascii="Times New Roman" w:hAnsi="Times New Roman" w:cs="Times New Roman"/>
                <w:sz w:val="24"/>
                <w:szCs w:val="24"/>
              </w:rPr>
            </w:pPr>
          </w:p>
        </w:tc>
        <w:tc>
          <w:tcPr>
            <w:tcW w:w="3117" w:type="dxa"/>
          </w:tcPr>
          <w:p w14:paraId="3F61557B" w14:textId="77777777" w:rsidR="00363CD9" w:rsidRDefault="00363CD9" w:rsidP="00FC5D2A">
            <w:pPr>
              <w:spacing w:line="240" w:lineRule="auto"/>
              <w:rPr>
                <w:rFonts w:ascii="Times New Roman" w:hAnsi="Times New Roman" w:cs="Times New Roman"/>
                <w:sz w:val="24"/>
                <w:szCs w:val="24"/>
              </w:rPr>
            </w:pPr>
          </w:p>
        </w:tc>
      </w:tr>
    </w:tbl>
    <w:p w14:paraId="7073E303" w14:textId="77777777" w:rsidR="00363CD9" w:rsidRPr="00C03B81" w:rsidRDefault="00363CD9" w:rsidP="00363CD9">
      <w:pPr>
        <w:spacing w:line="259" w:lineRule="auto"/>
        <w:rPr>
          <w:rFonts w:ascii="Times New Roman" w:hAnsi="Times New Roman" w:cs="Times New Roman"/>
          <w:sz w:val="24"/>
        </w:rPr>
      </w:pPr>
      <w:r w:rsidRPr="00C03B81">
        <w:rPr>
          <w:rFonts w:ascii="Times New Roman" w:hAnsi="Times New Roman" w:cs="Times New Roman"/>
          <w:sz w:val="24"/>
        </w:rPr>
        <w:t xml:space="preserve"> </w:t>
      </w:r>
    </w:p>
    <w:p w14:paraId="0C5F6AB5" w14:textId="77777777" w:rsidR="00363CD9" w:rsidRPr="00C03B81" w:rsidRDefault="00363CD9" w:rsidP="00363CD9">
      <w:pPr>
        <w:pStyle w:val="ListParagraph0"/>
        <w:ind w:left="1065" w:right="66"/>
        <w:rPr>
          <w:rFonts w:ascii="Times New Roman" w:hAnsi="Times New Roman" w:cs="Times New Roman"/>
          <w:sz w:val="24"/>
        </w:rPr>
      </w:pPr>
    </w:p>
    <w:p w14:paraId="438D6796" w14:textId="77777777" w:rsidR="00363CD9" w:rsidRPr="00C03B81" w:rsidRDefault="00363CD9" w:rsidP="00363CD9">
      <w:pPr>
        <w:pStyle w:val="ListParagraph0"/>
        <w:pBdr>
          <w:top w:val="single" w:sz="4" w:space="0" w:color="000000"/>
          <w:left w:val="single" w:sz="4" w:space="0" w:color="000000"/>
          <w:bottom w:val="single" w:sz="4" w:space="0" w:color="000000"/>
          <w:right w:val="single" w:sz="4" w:space="0" w:color="000000"/>
        </w:pBdr>
        <w:spacing w:after="16" w:line="249" w:lineRule="auto"/>
        <w:ind w:left="-90" w:right="66"/>
        <w:jc w:val="both"/>
        <w:rPr>
          <w:rFonts w:ascii="Times New Roman" w:hAnsi="Times New Roman" w:cs="Times New Roman"/>
          <w:sz w:val="24"/>
        </w:rPr>
      </w:pPr>
      <w:r w:rsidRPr="00C03B81">
        <w:rPr>
          <w:rFonts w:ascii="Times New Roman" w:hAnsi="Times New Roman" w:cs="Times New Roman"/>
          <w:sz w:val="24"/>
        </w:rPr>
        <w:t>Objective 3: Increase positive economic impact of the University on the</w:t>
      </w:r>
      <w:r>
        <w:rPr>
          <w:rFonts w:ascii="Times New Roman" w:hAnsi="Times New Roman" w:cs="Times New Roman"/>
          <w:sz w:val="24"/>
        </w:rPr>
        <w:t>ir</w:t>
      </w:r>
      <w:r w:rsidRPr="00C03B81">
        <w:rPr>
          <w:rFonts w:ascii="Times New Roman" w:hAnsi="Times New Roman" w:cs="Times New Roman"/>
          <w:sz w:val="24"/>
        </w:rPr>
        <w:t xml:space="preserve"> region</w:t>
      </w:r>
      <w:r>
        <w:rPr>
          <w:rFonts w:ascii="Times New Roman" w:hAnsi="Times New Roman" w:cs="Times New Roman"/>
          <w:sz w:val="24"/>
        </w:rPr>
        <w:t>s</w:t>
      </w:r>
      <w:r w:rsidRPr="00C03B81">
        <w:rPr>
          <w:rFonts w:ascii="Times New Roman" w:hAnsi="Times New Roman" w:cs="Times New Roman"/>
          <w:sz w:val="24"/>
        </w:rPr>
        <w:t xml:space="preserve"> and state-wide</w:t>
      </w:r>
    </w:p>
    <w:p w14:paraId="22CBCA6C" w14:textId="77777777" w:rsidR="00363CD9" w:rsidRDefault="00363CD9" w:rsidP="00363CD9">
      <w:pPr>
        <w:pStyle w:val="ListParagraph0"/>
        <w:spacing w:line="259" w:lineRule="auto"/>
        <w:ind w:left="1065"/>
        <w:rPr>
          <w:rFonts w:ascii="Times New Roman" w:hAnsi="Times New Roman" w:cs="Times New Roman"/>
          <w:sz w:val="24"/>
        </w:rPr>
      </w:pPr>
      <w:r w:rsidRPr="00C03B81">
        <w:rPr>
          <w:rFonts w:ascii="Times New Roman" w:hAnsi="Times New Roman" w:cs="Times New Roman"/>
          <w:sz w:val="24"/>
        </w:rPr>
        <w:t xml:space="preserve"> </w:t>
      </w:r>
    </w:p>
    <w:tbl>
      <w:tblPr>
        <w:tblStyle w:val="TableGrid"/>
        <w:tblW w:w="0" w:type="auto"/>
        <w:jc w:val="center"/>
        <w:tblLook w:val="04A0" w:firstRow="1" w:lastRow="0" w:firstColumn="1" w:lastColumn="0" w:noHBand="0" w:noVBand="1"/>
      </w:tblPr>
      <w:tblGrid>
        <w:gridCol w:w="3116"/>
        <w:gridCol w:w="3117"/>
        <w:gridCol w:w="3117"/>
      </w:tblGrid>
      <w:tr w:rsidR="00363CD9" w14:paraId="49F5C21F" w14:textId="77777777" w:rsidTr="00FC5D2A">
        <w:trPr>
          <w:jc w:val="center"/>
        </w:trPr>
        <w:tc>
          <w:tcPr>
            <w:tcW w:w="3116" w:type="dxa"/>
          </w:tcPr>
          <w:p w14:paraId="470943A9" w14:textId="77777777" w:rsidR="00363CD9" w:rsidRPr="00C03B81" w:rsidRDefault="00363CD9" w:rsidP="00FC5D2A">
            <w:pPr>
              <w:spacing w:line="240" w:lineRule="auto"/>
              <w:rPr>
                <w:rFonts w:ascii="Times New Roman" w:hAnsi="Times New Roman" w:cs="Times New Roman"/>
                <w:b/>
                <w:sz w:val="20"/>
                <w:szCs w:val="20"/>
              </w:rPr>
            </w:pPr>
            <w:r>
              <w:rPr>
                <w:rFonts w:ascii="Times New Roman" w:hAnsi="Times New Roman" w:cs="Times New Roman"/>
                <w:b/>
                <w:sz w:val="20"/>
                <w:szCs w:val="20"/>
              </w:rPr>
              <w:t>Initiatives and Actions</w:t>
            </w:r>
          </w:p>
        </w:tc>
        <w:tc>
          <w:tcPr>
            <w:tcW w:w="3117" w:type="dxa"/>
          </w:tcPr>
          <w:p w14:paraId="49757BEB" w14:textId="77777777" w:rsidR="00363CD9" w:rsidRPr="00C03B81" w:rsidRDefault="00363CD9" w:rsidP="00FC5D2A">
            <w:pPr>
              <w:spacing w:line="240" w:lineRule="auto"/>
              <w:rPr>
                <w:rFonts w:ascii="Times New Roman" w:hAnsi="Times New Roman" w:cs="Times New Roman"/>
                <w:b/>
                <w:sz w:val="24"/>
                <w:szCs w:val="24"/>
              </w:rPr>
            </w:pPr>
            <w:r w:rsidRPr="00C03B81">
              <w:rPr>
                <w:rFonts w:ascii="Times New Roman" w:hAnsi="Times New Roman" w:cs="Times New Roman"/>
                <w:b/>
                <w:sz w:val="20"/>
                <w:szCs w:val="24"/>
              </w:rPr>
              <w:t>Measurement and Timeframe</w:t>
            </w:r>
          </w:p>
        </w:tc>
        <w:tc>
          <w:tcPr>
            <w:tcW w:w="3117" w:type="dxa"/>
          </w:tcPr>
          <w:p w14:paraId="3B1FB1D3" w14:textId="77777777" w:rsidR="00363CD9" w:rsidRPr="00C03B81" w:rsidRDefault="00363CD9" w:rsidP="00FC5D2A">
            <w:pPr>
              <w:spacing w:line="240" w:lineRule="auto"/>
              <w:rPr>
                <w:rFonts w:ascii="Times New Roman" w:hAnsi="Times New Roman" w:cs="Times New Roman"/>
                <w:b/>
                <w:sz w:val="20"/>
                <w:szCs w:val="24"/>
              </w:rPr>
            </w:pPr>
            <w:r w:rsidRPr="00C03B81">
              <w:rPr>
                <w:rFonts w:ascii="Times New Roman" w:hAnsi="Times New Roman" w:cs="Times New Roman"/>
                <w:b/>
                <w:sz w:val="18"/>
                <w:szCs w:val="24"/>
              </w:rPr>
              <w:t>Responsible Unit/Process Owner</w:t>
            </w:r>
          </w:p>
        </w:tc>
      </w:tr>
      <w:tr w:rsidR="00363CD9" w14:paraId="78EA60F5" w14:textId="77777777" w:rsidTr="00FC5D2A">
        <w:trPr>
          <w:jc w:val="center"/>
        </w:trPr>
        <w:tc>
          <w:tcPr>
            <w:tcW w:w="3116" w:type="dxa"/>
          </w:tcPr>
          <w:p w14:paraId="7424EA43" w14:textId="77777777" w:rsidR="00363CD9" w:rsidRDefault="00363CD9" w:rsidP="00FC5D2A">
            <w:pPr>
              <w:spacing w:line="240" w:lineRule="auto"/>
              <w:rPr>
                <w:rFonts w:ascii="Times New Roman" w:hAnsi="Times New Roman" w:cs="Times New Roman"/>
                <w:sz w:val="24"/>
                <w:szCs w:val="24"/>
              </w:rPr>
            </w:pPr>
          </w:p>
        </w:tc>
        <w:tc>
          <w:tcPr>
            <w:tcW w:w="3117" w:type="dxa"/>
          </w:tcPr>
          <w:p w14:paraId="473C05B9" w14:textId="77777777" w:rsidR="00363CD9" w:rsidRDefault="00363CD9" w:rsidP="00FC5D2A">
            <w:pPr>
              <w:spacing w:line="240" w:lineRule="auto"/>
              <w:rPr>
                <w:rFonts w:ascii="Times New Roman" w:hAnsi="Times New Roman" w:cs="Times New Roman"/>
                <w:sz w:val="24"/>
                <w:szCs w:val="24"/>
              </w:rPr>
            </w:pPr>
          </w:p>
        </w:tc>
        <w:tc>
          <w:tcPr>
            <w:tcW w:w="3117" w:type="dxa"/>
          </w:tcPr>
          <w:p w14:paraId="64B46DEF" w14:textId="77777777" w:rsidR="00363CD9" w:rsidRDefault="00363CD9" w:rsidP="00FC5D2A">
            <w:pPr>
              <w:spacing w:line="240" w:lineRule="auto"/>
              <w:rPr>
                <w:rFonts w:ascii="Times New Roman" w:hAnsi="Times New Roman" w:cs="Times New Roman"/>
                <w:sz w:val="24"/>
                <w:szCs w:val="24"/>
              </w:rPr>
            </w:pPr>
          </w:p>
        </w:tc>
      </w:tr>
      <w:tr w:rsidR="00363CD9" w14:paraId="60FE4DA7" w14:textId="77777777" w:rsidTr="00FC5D2A">
        <w:trPr>
          <w:jc w:val="center"/>
        </w:trPr>
        <w:tc>
          <w:tcPr>
            <w:tcW w:w="3116" w:type="dxa"/>
          </w:tcPr>
          <w:p w14:paraId="52968FDD" w14:textId="77777777" w:rsidR="00363CD9" w:rsidRDefault="00363CD9" w:rsidP="00FC5D2A">
            <w:pPr>
              <w:spacing w:line="240" w:lineRule="auto"/>
              <w:rPr>
                <w:rFonts w:ascii="Times New Roman" w:hAnsi="Times New Roman" w:cs="Times New Roman"/>
                <w:sz w:val="24"/>
                <w:szCs w:val="24"/>
              </w:rPr>
            </w:pPr>
          </w:p>
        </w:tc>
        <w:tc>
          <w:tcPr>
            <w:tcW w:w="3117" w:type="dxa"/>
          </w:tcPr>
          <w:p w14:paraId="7519EAAC" w14:textId="77777777" w:rsidR="00363CD9" w:rsidRDefault="00363CD9" w:rsidP="00FC5D2A">
            <w:pPr>
              <w:spacing w:line="240" w:lineRule="auto"/>
              <w:rPr>
                <w:rFonts w:ascii="Times New Roman" w:hAnsi="Times New Roman" w:cs="Times New Roman"/>
                <w:sz w:val="24"/>
                <w:szCs w:val="24"/>
              </w:rPr>
            </w:pPr>
          </w:p>
        </w:tc>
        <w:tc>
          <w:tcPr>
            <w:tcW w:w="3117" w:type="dxa"/>
          </w:tcPr>
          <w:p w14:paraId="7E4CBD12" w14:textId="77777777" w:rsidR="00363CD9" w:rsidRDefault="00363CD9" w:rsidP="00FC5D2A">
            <w:pPr>
              <w:spacing w:line="240" w:lineRule="auto"/>
              <w:rPr>
                <w:rFonts w:ascii="Times New Roman" w:hAnsi="Times New Roman" w:cs="Times New Roman"/>
                <w:sz w:val="24"/>
                <w:szCs w:val="24"/>
              </w:rPr>
            </w:pPr>
          </w:p>
        </w:tc>
      </w:tr>
    </w:tbl>
    <w:p w14:paraId="24D385EC" w14:textId="77777777" w:rsidR="00363CD9" w:rsidRPr="00C03B81" w:rsidRDefault="00363CD9" w:rsidP="00363CD9">
      <w:pPr>
        <w:pStyle w:val="ListParagraph0"/>
        <w:spacing w:line="259" w:lineRule="auto"/>
        <w:ind w:left="0"/>
        <w:rPr>
          <w:rFonts w:ascii="Times New Roman" w:hAnsi="Times New Roman" w:cs="Times New Roman"/>
          <w:sz w:val="24"/>
        </w:rPr>
      </w:pPr>
    </w:p>
    <w:p w14:paraId="7AD86682" w14:textId="77777777" w:rsidR="00363CD9" w:rsidRDefault="00363CD9" w:rsidP="00E6333C">
      <w:pPr>
        <w:spacing w:line="240" w:lineRule="auto"/>
        <w:rPr>
          <w:rFonts w:ascii="Times New Roman" w:hAnsi="Times New Roman" w:cs="Times New Roman"/>
          <w:sz w:val="24"/>
          <w:szCs w:val="24"/>
        </w:rPr>
      </w:pPr>
    </w:p>
    <w:p w14:paraId="411680DF" w14:textId="77777777" w:rsidR="00810659" w:rsidRDefault="00810659" w:rsidP="00F138A8">
      <w:pPr>
        <w:autoSpaceDE w:val="0"/>
        <w:autoSpaceDN w:val="0"/>
        <w:spacing w:line="240" w:lineRule="auto"/>
        <w:ind w:left="720"/>
        <w:jc w:val="both"/>
        <w:rPr>
          <w:rFonts w:ascii="Times New Roman" w:hAnsi="Times New Roman" w:cs="Times New Roman"/>
          <w:sz w:val="24"/>
          <w:szCs w:val="24"/>
        </w:rPr>
      </w:pPr>
    </w:p>
    <w:p w14:paraId="175ABB43" w14:textId="77777777" w:rsidR="00810659" w:rsidRDefault="00810659" w:rsidP="00F138A8">
      <w:pPr>
        <w:autoSpaceDE w:val="0"/>
        <w:autoSpaceDN w:val="0"/>
        <w:spacing w:line="240" w:lineRule="auto"/>
        <w:ind w:left="720"/>
        <w:jc w:val="both"/>
        <w:rPr>
          <w:rFonts w:ascii="Times New Roman" w:hAnsi="Times New Roman" w:cs="Times New Roman"/>
          <w:sz w:val="24"/>
          <w:szCs w:val="24"/>
        </w:rPr>
      </w:pPr>
    </w:p>
    <w:p w14:paraId="0ECEC16D" w14:textId="77777777" w:rsidR="00810659" w:rsidRDefault="00810659" w:rsidP="00F138A8">
      <w:pPr>
        <w:autoSpaceDE w:val="0"/>
        <w:autoSpaceDN w:val="0"/>
        <w:spacing w:line="240" w:lineRule="auto"/>
        <w:ind w:left="720"/>
        <w:jc w:val="both"/>
        <w:rPr>
          <w:rFonts w:ascii="Times New Roman" w:hAnsi="Times New Roman" w:cs="Times New Roman"/>
          <w:sz w:val="24"/>
          <w:szCs w:val="24"/>
        </w:rPr>
      </w:pPr>
    </w:p>
    <w:p w14:paraId="2CDF1C09" w14:textId="77777777" w:rsidR="00810659" w:rsidRDefault="00810659" w:rsidP="00F138A8">
      <w:pPr>
        <w:autoSpaceDE w:val="0"/>
        <w:autoSpaceDN w:val="0"/>
        <w:spacing w:line="240" w:lineRule="auto"/>
        <w:ind w:left="720"/>
        <w:jc w:val="both"/>
        <w:rPr>
          <w:rFonts w:ascii="Times New Roman" w:hAnsi="Times New Roman" w:cs="Times New Roman"/>
          <w:sz w:val="24"/>
          <w:szCs w:val="24"/>
        </w:rPr>
      </w:pPr>
    </w:p>
    <w:p w14:paraId="064349E8" w14:textId="77777777" w:rsidR="00810659" w:rsidRDefault="00810659" w:rsidP="00F138A8">
      <w:pPr>
        <w:autoSpaceDE w:val="0"/>
        <w:autoSpaceDN w:val="0"/>
        <w:spacing w:line="240" w:lineRule="auto"/>
        <w:ind w:left="720"/>
        <w:jc w:val="both"/>
        <w:rPr>
          <w:rFonts w:ascii="Times New Roman" w:hAnsi="Times New Roman" w:cs="Times New Roman"/>
          <w:sz w:val="24"/>
          <w:szCs w:val="24"/>
        </w:rPr>
      </w:pPr>
    </w:p>
    <w:p w14:paraId="5E770B71" w14:textId="77777777" w:rsidR="00810659" w:rsidRDefault="00810659" w:rsidP="00F138A8">
      <w:pPr>
        <w:autoSpaceDE w:val="0"/>
        <w:autoSpaceDN w:val="0"/>
        <w:spacing w:line="240" w:lineRule="auto"/>
        <w:ind w:left="720"/>
        <w:jc w:val="both"/>
        <w:rPr>
          <w:rFonts w:ascii="Times New Roman" w:hAnsi="Times New Roman" w:cs="Times New Roman"/>
          <w:sz w:val="24"/>
          <w:szCs w:val="24"/>
        </w:rPr>
      </w:pPr>
    </w:p>
    <w:p w14:paraId="17FED6CE" w14:textId="77777777" w:rsidR="00810659" w:rsidRDefault="00810659" w:rsidP="00F138A8">
      <w:pPr>
        <w:autoSpaceDE w:val="0"/>
        <w:autoSpaceDN w:val="0"/>
        <w:spacing w:line="240" w:lineRule="auto"/>
        <w:ind w:left="720"/>
        <w:jc w:val="both"/>
        <w:rPr>
          <w:rFonts w:ascii="Times New Roman" w:hAnsi="Times New Roman" w:cs="Times New Roman"/>
          <w:sz w:val="24"/>
          <w:szCs w:val="24"/>
        </w:rPr>
      </w:pPr>
    </w:p>
    <w:p w14:paraId="26834DC4" w14:textId="77777777" w:rsidR="00810659" w:rsidRDefault="00810659" w:rsidP="00F138A8">
      <w:pPr>
        <w:autoSpaceDE w:val="0"/>
        <w:autoSpaceDN w:val="0"/>
        <w:spacing w:line="240" w:lineRule="auto"/>
        <w:ind w:left="720"/>
        <w:jc w:val="both"/>
        <w:rPr>
          <w:rFonts w:ascii="Times New Roman" w:hAnsi="Times New Roman" w:cs="Times New Roman"/>
          <w:sz w:val="24"/>
          <w:szCs w:val="24"/>
        </w:rPr>
      </w:pPr>
    </w:p>
    <w:p w14:paraId="164B2322" w14:textId="77777777" w:rsidR="00810659" w:rsidRDefault="00810659" w:rsidP="00F138A8">
      <w:pPr>
        <w:autoSpaceDE w:val="0"/>
        <w:autoSpaceDN w:val="0"/>
        <w:spacing w:line="240" w:lineRule="auto"/>
        <w:ind w:left="720"/>
        <w:jc w:val="both"/>
        <w:rPr>
          <w:rFonts w:ascii="Times New Roman" w:hAnsi="Times New Roman" w:cs="Times New Roman"/>
          <w:sz w:val="24"/>
          <w:szCs w:val="24"/>
        </w:rPr>
      </w:pPr>
    </w:p>
    <w:p w14:paraId="5B8F9B67" w14:textId="77777777" w:rsidR="00810659" w:rsidRDefault="00810659" w:rsidP="00F138A8">
      <w:pPr>
        <w:autoSpaceDE w:val="0"/>
        <w:autoSpaceDN w:val="0"/>
        <w:spacing w:line="240" w:lineRule="auto"/>
        <w:ind w:left="720"/>
        <w:jc w:val="both"/>
        <w:rPr>
          <w:rFonts w:ascii="Times New Roman" w:hAnsi="Times New Roman" w:cs="Times New Roman"/>
          <w:sz w:val="24"/>
          <w:szCs w:val="24"/>
        </w:rPr>
      </w:pPr>
    </w:p>
    <w:p w14:paraId="2F49A645" w14:textId="77777777" w:rsidR="00810659" w:rsidRDefault="00810659" w:rsidP="00F138A8">
      <w:pPr>
        <w:autoSpaceDE w:val="0"/>
        <w:autoSpaceDN w:val="0"/>
        <w:spacing w:line="240" w:lineRule="auto"/>
        <w:ind w:left="720"/>
        <w:jc w:val="both"/>
        <w:rPr>
          <w:rFonts w:ascii="Times New Roman" w:hAnsi="Times New Roman" w:cs="Times New Roman"/>
          <w:sz w:val="24"/>
          <w:szCs w:val="24"/>
        </w:rPr>
      </w:pPr>
    </w:p>
    <w:p w14:paraId="377C7577" w14:textId="77777777" w:rsidR="00810659" w:rsidRDefault="00810659" w:rsidP="00F138A8">
      <w:pPr>
        <w:autoSpaceDE w:val="0"/>
        <w:autoSpaceDN w:val="0"/>
        <w:spacing w:line="240" w:lineRule="auto"/>
        <w:ind w:left="720"/>
        <w:jc w:val="both"/>
        <w:rPr>
          <w:rFonts w:ascii="Times New Roman" w:hAnsi="Times New Roman" w:cs="Times New Roman"/>
          <w:sz w:val="24"/>
          <w:szCs w:val="24"/>
        </w:rPr>
      </w:pPr>
    </w:p>
    <w:p w14:paraId="3CB32C40" w14:textId="77777777" w:rsidR="00810659" w:rsidRDefault="00810659" w:rsidP="00F138A8">
      <w:pPr>
        <w:autoSpaceDE w:val="0"/>
        <w:autoSpaceDN w:val="0"/>
        <w:spacing w:line="240" w:lineRule="auto"/>
        <w:ind w:left="720"/>
        <w:jc w:val="both"/>
        <w:rPr>
          <w:rFonts w:ascii="Times New Roman" w:hAnsi="Times New Roman" w:cs="Times New Roman"/>
          <w:sz w:val="24"/>
          <w:szCs w:val="24"/>
        </w:rPr>
      </w:pPr>
    </w:p>
    <w:p w14:paraId="40B55ACF" w14:textId="77777777" w:rsidR="00810659" w:rsidRDefault="00810659" w:rsidP="00F138A8">
      <w:pPr>
        <w:autoSpaceDE w:val="0"/>
        <w:autoSpaceDN w:val="0"/>
        <w:spacing w:line="240" w:lineRule="auto"/>
        <w:ind w:left="720"/>
        <w:jc w:val="both"/>
        <w:rPr>
          <w:rFonts w:ascii="Times New Roman" w:hAnsi="Times New Roman" w:cs="Times New Roman"/>
          <w:sz w:val="24"/>
          <w:szCs w:val="24"/>
        </w:rPr>
      </w:pPr>
    </w:p>
    <w:p w14:paraId="08697C96" w14:textId="77777777" w:rsidR="00810659" w:rsidRDefault="00810659" w:rsidP="00F138A8">
      <w:pPr>
        <w:autoSpaceDE w:val="0"/>
        <w:autoSpaceDN w:val="0"/>
        <w:spacing w:line="240" w:lineRule="auto"/>
        <w:ind w:left="720"/>
        <w:jc w:val="both"/>
        <w:rPr>
          <w:rFonts w:ascii="Times New Roman" w:hAnsi="Times New Roman" w:cs="Times New Roman"/>
          <w:sz w:val="24"/>
          <w:szCs w:val="24"/>
        </w:rPr>
      </w:pPr>
    </w:p>
    <w:p w14:paraId="51DD419C" w14:textId="77777777" w:rsidR="00810659" w:rsidRDefault="00810659" w:rsidP="00F138A8">
      <w:pPr>
        <w:autoSpaceDE w:val="0"/>
        <w:autoSpaceDN w:val="0"/>
        <w:spacing w:line="240" w:lineRule="auto"/>
        <w:ind w:left="720"/>
        <w:jc w:val="both"/>
        <w:rPr>
          <w:rFonts w:ascii="Times New Roman" w:hAnsi="Times New Roman" w:cs="Times New Roman"/>
          <w:sz w:val="24"/>
          <w:szCs w:val="24"/>
        </w:rPr>
      </w:pPr>
    </w:p>
    <w:p w14:paraId="302AE393" w14:textId="392B9170" w:rsidR="00810659" w:rsidRDefault="00810659" w:rsidP="00F138A8">
      <w:pPr>
        <w:autoSpaceDE w:val="0"/>
        <w:autoSpaceDN w:val="0"/>
        <w:spacing w:line="240" w:lineRule="auto"/>
        <w:jc w:val="both"/>
        <w:rPr>
          <w:rFonts w:ascii="Times New Roman" w:hAnsi="Times New Roman" w:cs="Times New Roman"/>
          <w:b/>
          <w:sz w:val="28"/>
          <w:szCs w:val="24"/>
        </w:rPr>
      </w:pPr>
      <w:r w:rsidRPr="00F138A8">
        <w:rPr>
          <w:rFonts w:ascii="Times New Roman" w:hAnsi="Times New Roman" w:cs="Times New Roman"/>
          <w:b/>
          <w:sz w:val="28"/>
          <w:szCs w:val="24"/>
        </w:rPr>
        <w:lastRenderedPageBreak/>
        <w:t xml:space="preserve">Request for Inclusive Excellence Funding </w:t>
      </w:r>
    </w:p>
    <w:p w14:paraId="2A8E0F8C" w14:textId="77777777" w:rsidR="00810659" w:rsidRDefault="00810659" w:rsidP="00F138A8">
      <w:pPr>
        <w:autoSpaceDE w:val="0"/>
        <w:autoSpaceDN w:val="0"/>
        <w:spacing w:line="240" w:lineRule="auto"/>
        <w:jc w:val="both"/>
        <w:rPr>
          <w:rFonts w:ascii="Times New Roman" w:hAnsi="Times New Roman" w:cs="Times New Roman"/>
          <w:b/>
          <w:sz w:val="28"/>
          <w:szCs w:val="24"/>
        </w:rPr>
      </w:pPr>
    </w:p>
    <w:tbl>
      <w:tblPr>
        <w:tblStyle w:val="TableGrid"/>
        <w:tblW w:w="0" w:type="auto"/>
        <w:tblLook w:val="04A0" w:firstRow="1" w:lastRow="0" w:firstColumn="1" w:lastColumn="0" w:noHBand="0" w:noVBand="1"/>
      </w:tblPr>
      <w:tblGrid>
        <w:gridCol w:w="1581"/>
        <w:gridCol w:w="1654"/>
        <w:gridCol w:w="1545"/>
        <w:gridCol w:w="1662"/>
        <w:gridCol w:w="1634"/>
        <w:gridCol w:w="1274"/>
      </w:tblGrid>
      <w:tr w:rsidR="00810659" w14:paraId="0EA9D39B" w14:textId="6493A038" w:rsidTr="00F138A8">
        <w:tc>
          <w:tcPr>
            <w:tcW w:w="1581" w:type="dxa"/>
          </w:tcPr>
          <w:p w14:paraId="36C9EF43" w14:textId="5CC5178E" w:rsidR="00810659" w:rsidRPr="00F138A8" w:rsidRDefault="00810659" w:rsidP="00F138A8">
            <w:pPr>
              <w:autoSpaceDE w:val="0"/>
              <w:autoSpaceDN w:val="0"/>
              <w:spacing w:line="240" w:lineRule="auto"/>
              <w:rPr>
                <w:rFonts w:ascii="Times New Roman" w:hAnsi="Times New Roman" w:cs="Times New Roman"/>
                <w:b/>
                <w:sz w:val="20"/>
                <w:szCs w:val="24"/>
              </w:rPr>
            </w:pPr>
            <w:r>
              <w:rPr>
                <w:rFonts w:ascii="Times New Roman" w:hAnsi="Times New Roman" w:cs="Times New Roman"/>
                <w:b/>
                <w:sz w:val="20"/>
                <w:szCs w:val="24"/>
              </w:rPr>
              <w:t>Initiatives and Programs</w:t>
            </w:r>
          </w:p>
        </w:tc>
        <w:tc>
          <w:tcPr>
            <w:tcW w:w="1654" w:type="dxa"/>
          </w:tcPr>
          <w:p w14:paraId="7BECBC58" w14:textId="46D511F3" w:rsidR="00810659" w:rsidRPr="00F138A8" w:rsidRDefault="00810659" w:rsidP="00810659">
            <w:pPr>
              <w:autoSpaceDE w:val="0"/>
              <w:autoSpaceDN w:val="0"/>
              <w:spacing w:line="240" w:lineRule="auto"/>
              <w:jc w:val="both"/>
              <w:rPr>
                <w:rFonts w:ascii="Times New Roman" w:hAnsi="Times New Roman" w:cs="Times New Roman"/>
                <w:b/>
                <w:sz w:val="20"/>
                <w:szCs w:val="24"/>
              </w:rPr>
            </w:pPr>
            <w:r>
              <w:rPr>
                <w:rFonts w:ascii="Times New Roman" w:hAnsi="Times New Roman" w:cs="Times New Roman"/>
                <w:b/>
                <w:sz w:val="20"/>
                <w:szCs w:val="24"/>
              </w:rPr>
              <w:t>Justification</w:t>
            </w:r>
          </w:p>
        </w:tc>
        <w:tc>
          <w:tcPr>
            <w:tcW w:w="1545" w:type="dxa"/>
          </w:tcPr>
          <w:p w14:paraId="44028876" w14:textId="125F1359" w:rsidR="00810659" w:rsidRPr="00F138A8" w:rsidRDefault="00810659" w:rsidP="00F138A8">
            <w:pPr>
              <w:autoSpaceDE w:val="0"/>
              <w:autoSpaceDN w:val="0"/>
              <w:spacing w:line="240" w:lineRule="auto"/>
              <w:rPr>
                <w:rFonts w:ascii="Times New Roman" w:hAnsi="Times New Roman" w:cs="Times New Roman"/>
                <w:b/>
                <w:sz w:val="20"/>
                <w:szCs w:val="24"/>
              </w:rPr>
            </w:pPr>
            <w:r>
              <w:rPr>
                <w:rFonts w:ascii="Times New Roman" w:hAnsi="Times New Roman" w:cs="Times New Roman"/>
                <w:b/>
                <w:sz w:val="20"/>
                <w:szCs w:val="24"/>
              </w:rPr>
              <w:t>Metrics and Timeline</w:t>
            </w:r>
          </w:p>
        </w:tc>
        <w:tc>
          <w:tcPr>
            <w:tcW w:w="1662" w:type="dxa"/>
          </w:tcPr>
          <w:p w14:paraId="3039E086" w14:textId="22F1C5DB" w:rsidR="00810659" w:rsidRPr="00F138A8" w:rsidRDefault="00810659" w:rsidP="00F138A8">
            <w:pPr>
              <w:autoSpaceDE w:val="0"/>
              <w:autoSpaceDN w:val="0"/>
              <w:spacing w:line="240" w:lineRule="auto"/>
              <w:rPr>
                <w:rFonts w:ascii="Times New Roman" w:hAnsi="Times New Roman" w:cs="Times New Roman"/>
                <w:b/>
                <w:sz w:val="20"/>
                <w:szCs w:val="24"/>
              </w:rPr>
            </w:pPr>
            <w:r>
              <w:rPr>
                <w:rFonts w:ascii="Times New Roman" w:hAnsi="Times New Roman" w:cs="Times New Roman"/>
                <w:b/>
                <w:sz w:val="20"/>
                <w:szCs w:val="24"/>
              </w:rPr>
              <w:t>Responsible Unit/Process Owner</w:t>
            </w:r>
          </w:p>
        </w:tc>
        <w:tc>
          <w:tcPr>
            <w:tcW w:w="1634" w:type="dxa"/>
          </w:tcPr>
          <w:p w14:paraId="37673D5C" w14:textId="052E8FE9" w:rsidR="00810659" w:rsidRPr="00F138A8" w:rsidRDefault="00810659" w:rsidP="00F138A8">
            <w:pPr>
              <w:autoSpaceDE w:val="0"/>
              <w:autoSpaceDN w:val="0"/>
              <w:spacing w:line="240" w:lineRule="auto"/>
              <w:rPr>
                <w:rFonts w:ascii="Times New Roman" w:hAnsi="Times New Roman" w:cs="Times New Roman"/>
                <w:b/>
                <w:sz w:val="20"/>
                <w:szCs w:val="24"/>
              </w:rPr>
            </w:pPr>
            <w:r>
              <w:rPr>
                <w:rFonts w:ascii="Times New Roman" w:hAnsi="Times New Roman" w:cs="Times New Roman"/>
                <w:b/>
                <w:sz w:val="20"/>
                <w:szCs w:val="24"/>
              </w:rPr>
              <w:t>Anticipated Costs</w:t>
            </w:r>
          </w:p>
        </w:tc>
        <w:tc>
          <w:tcPr>
            <w:tcW w:w="1274" w:type="dxa"/>
          </w:tcPr>
          <w:p w14:paraId="0E7683A6" w14:textId="03DA2E11" w:rsidR="00810659" w:rsidRPr="00810659" w:rsidRDefault="00810659" w:rsidP="00F138A8">
            <w:pPr>
              <w:autoSpaceDE w:val="0"/>
              <w:autoSpaceDN w:val="0"/>
              <w:spacing w:line="240" w:lineRule="auto"/>
              <w:rPr>
                <w:rFonts w:ascii="Times New Roman" w:hAnsi="Times New Roman" w:cs="Times New Roman"/>
                <w:b/>
                <w:sz w:val="20"/>
                <w:szCs w:val="24"/>
              </w:rPr>
            </w:pPr>
            <w:r>
              <w:rPr>
                <w:rFonts w:ascii="Times New Roman" w:hAnsi="Times New Roman" w:cs="Times New Roman"/>
                <w:b/>
                <w:sz w:val="20"/>
                <w:szCs w:val="24"/>
              </w:rPr>
              <w:t>Funding Requested</w:t>
            </w:r>
          </w:p>
        </w:tc>
      </w:tr>
      <w:tr w:rsidR="00810659" w14:paraId="311EF9ED" w14:textId="73A54215" w:rsidTr="00F138A8">
        <w:tc>
          <w:tcPr>
            <w:tcW w:w="1581" w:type="dxa"/>
          </w:tcPr>
          <w:p w14:paraId="2427AB57" w14:textId="77777777" w:rsidR="00810659" w:rsidRPr="00F138A8" w:rsidRDefault="00810659" w:rsidP="00810659">
            <w:pPr>
              <w:autoSpaceDE w:val="0"/>
              <w:autoSpaceDN w:val="0"/>
              <w:spacing w:line="240" w:lineRule="auto"/>
              <w:ind w:left="720"/>
              <w:contextualSpacing/>
              <w:jc w:val="both"/>
              <w:rPr>
                <w:rFonts w:ascii="Times New Roman" w:hAnsi="Times New Roman" w:cs="Times New Roman"/>
                <w:b/>
                <w:sz w:val="20"/>
                <w:szCs w:val="24"/>
              </w:rPr>
            </w:pPr>
          </w:p>
        </w:tc>
        <w:tc>
          <w:tcPr>
            <w:tcW w:w="1654" w:type="dxa"/>
          </w:tcPr>
          <w:p w14:paraId="20E4EDC4" w14:textId="77777777" w:rsidR="00810659" w:rsidRPr="00F138A8" w:rsidRDefault="00810659" w:rsidP="00810659">
            <w:pPr>
              <w:autoSpaceDE w:val="0"/>
              <w:autoSpaceDN w:val="0"/>
              <w:spacing w:line="240" w:lineRule="auto"/>
              <w:ind w:left="720"/>
              <w:contextualSpacing/>
              <w:jc w:val="both"/>
              <w:rPr>
                <w:rFonts w:ascii="Times New Roman" w:hAnsi="Times New Roman" w:cs="Times New Roman"/>
                <w:b/>
                <w:sz w:val="20"/>
                <w:szCs w:val="24"/>
              </w:rPr>
            </w:pPr>
          </w:p>
        </w:tc>
        <w:tc>
          <w:tcPr>
            <w:tcW w:w="1545" w:type="dxa"/>
          </w:tcPr>
          <w:p w14:paraId="098244C9" w14:textId="77777777" w:rsidR="00810659" w:rsidRPr="00F138A8" w:rsidRDefault="00810659" w:rsidP="00810659">
            <w:pPr>
              <w:autoSpaceDE w:val="0"/>
              <w:autoSpaceDN w:val="0"/>
              <w:spacing w:line="240" w:lineRule="auto"/>
              <w:ind w:left="720"/>
              <w:contextualSpacing/>
              <w:jc w:val="both"/>
              <w:rPr>
                <w:rFonts w:ascii="Times New Roman" w:hAnsi="Times New Roman" w:cs="Times New Roman"/>
                <w:b/>
                <w:sz w:val="20"/>
                <w:szCs w:val="24"/>
              </w:rPr>
            </w:pPr>
          </w:p>
        </w:tc>
        <w:tc>
          <w:tcPr>
            <w:tcW w:w="1662" w:type="dxa"/>
          </w:tcPr>
          <w:p w14:paraId="6595788F" w14:textId="77777777" w:rsidR="00810659" w:rsidRPr="00F138A8" w:rsidRDefault="00810659" w:rsidP="00810659">
            <w:pPr>
              <w:autoSpaceDE w:val="0"/>
              <w:autoSpaceDN w:val="0"/>
              <w:spacing w:line="240" w:lineRule="auto"/>
              <w:ind w:left="720"/>
              <w:contextualSpacing/>
              <w:jc w:val="both"/>
              <w:rPr>
                <w:rFonts w:ascii="Times New Roman" w:hAnsi="Times New Roman" w:cs="Times New Roman"/>
                <w:b/>
                <w:sz w:val="20"/>
                <w:szCs w:val="24"/>
              </w:rPr>
            </w:pPr>
          </w:p>
        </w:tc>
        <w:tc>
          <w:tcPr>
            <w:tcW w:w="1634" w:type="dxa"/>
          </w:tcPr>
          <w:p w14:paraId="323EDFDD" w14:textId="77777777" w:rsidR="00810659" w:rsidRPr="00F138A8" w:rsidRDefault="00810659" w:rsidP="00810659">
            <w:pPr>
              <w:autoSpaceDE w:val="0"/>
              <w:autoSpaceDN w:val="0"/>
              <w:spacing w:line="240" w:lineRule="auto"/>
              <w:ind w:left="720"/>
              <w:contextualSpacing/>
              <w:jc w:val="both"/>
              <w:rPr>
                <w:rFonts w:ascii="Times New Roman" w:hAnsi="Times New Roman" w:cs="Times New Roman"/>
                <w:b/>
                <w:sz w:val="20"/>
                <w:szCs w:val="24"/>
              </w:rPr>
            </w:pPr>
          </w:p>
        </w:tc>
        <w:tc>
          <w:tcPr>
            <w:tcW w:w="1274" w:type="dxa"/>
          </w:tcPr>
          <w:p w14:paraId="25E5041C" w14:textId="77777777" w:rsidR="00810659" w:rsidRPr="00810659" w:rsidRDefault="00810659" w:rsidP="00810659">
            <w:pPr>
              <w:autoSpaceDE w:val="0"/>
              <w:autoSpaceDN w:val="0"/>
              <w:spacing w:line="240" w:lineRule="auto"/>
              <w:ind w:left="720"/>
              <w:contextualSpacing/>
              <w:jc w:val="both"/>
              <w:rPr>
                <w:rFonts w:ascii="Times New Roman" w:hAnsi="Times New Roman" w:cs="Times New Roman"/>
                <w:b/>
                <w:sz w:val="20"/>
                <w:szCs w:val="24"/>
              </w:rPr>
            </w:pPr>
          </w:p>
        </w:tc>
      </w:tr>
      <w:tr w:rsidR="00810659" w14:paraId="6A378BE6" w14:textId="5DDB6FFA" w:rsidTr="00F138A8">
        <w:tc>
          <w:tcPr>
            <w:tcW w:w="1581" w:type="dxa"/>
          </w:tcPr>
          <w:p w14:paraId="0C66CE5F" w14:textId="77777777" w:rsidR="00810659" w:rsidRPr="00F138A8" w:rsidRDefault="00810659" w:rsidP="00810659">
            <w:pPr>
              <w:autoSpaceDE w:val="0"/>
              <w:autoSpaceDN w:val="0"/>
              <w:spacing w:line="240" w:lineRule="auto"/>
              <w:ind w:left="720"/>
              <w:contextualSpacing/>
              <w:jc w:val="both"/>
              <w:rPr>
                <w:rFonts w:ascii="Times New Roman" w:hAnsi="Times New Roman" w:cs="Times New Roman"/>
                <w:b/>
                <w:sz w:val="20"/>
                <w:szCs w:val="24"/>
              </w:rPr>
            </w:pPr>
          </w:p>
        </w:tc>
        <w:tc>
          <w:tcPr>
            <w:tcW w:w="1654" w:type="dxa"/>
          </w:tcPr>
          <w:p w14:paraId="5F07BABF" w14:textId="77777777" w:rsidR="00810659" w:rsidRPr="00F138A8" w:rsidRDefault="00810659" w:rsidP="00810659">
            <w:pPr>
              <w:autoSpaceDE w:val="0"/>
              <w:autoSpaceDN w:val="0"/>
              <w:spacing w:line="240" w:lineRule="auto"/>
              <w:ind w:left="720"/>
              <w:contextualSpacing/>
              <w:jc w:val="both"/>
              <w:rPr>
                <w:rFonts w:ascii="Times New Roman" w:hAnsi="Times New Roman" w:cs="Times New Roman"/>
                <w:b/>
                <w:sz w:val="20"/>
                <w:szCs w:val="24"/>
              </w:rPr>
            </w:pPr>
          </w:p>
        </w:tc>
        <w:tc>
          <w:tcPr>
            <w:tcW w:w="1545" w:type="dxa"/>
          </w:tcPr>
          <w:p w14:paraId="46941FFB" w14:textId="77777777" w:rsidR="00810659" w:rsidRPr="00F138A8" w:rsidRDefault="00810659" w:rsidP="00810659">
            <w:pPr>
              <w:autoSpaceDE w:val="0"/>
              <w:autoSpaceDN w:val="0"/>
              <w:spacing w:line="240" w:lineRule="auto"/>
              <w:ind w:left="720"/>
              <w:contextualSpacing/>
              <w:jc w:val="both"/>
              <w:rPr>
                <w:rFonts w:ascii="Times New Roman" w:hAnsi="Times New Roman" w:cs="Times New Roman"/>
                <w:b/>
                <w:sz w:val="20"/>
                <w:szCs w:val="24"/>
              </w:rPr>
            </w:pPr>
          </w:p>
        </w:tc>
        <w:tc>
          <w:tcPr>
            <w:tcW w:w="1662" w:type="dxa"/>
          </w:tcPr>
          <w:p w14:paraId="3B9BBDEB" w14:textId="77777777" w:rsidR="00810659" w:rsidRPr="00F138A8" w:rsidRDefault="00810659" w:rsidP="00810659">
            <w:pPr>
              <w:autoSpaceDE w:val="0"/>
              <w:autoSpaceDN w:val="0"/>
              <w:spacing w:line="240" w:lineRule="auto"/>
              <w:ind w:left="720"/>
              <w:contextualSpacing/>
              <w:jc w:val="both"/>
              <w:rPr>
                <w:rFonts w:ascii="Times New Roman" w:hAnsi="Times New Roman" w:cs="Times New Roman"/>
                <w:b/>
                <w:sz w:val="20"/>
                <w:szCs w:val="24"/>
              </w:rPr>
            </w:pPr>
          </w:p>
        </w:tc>
        <w:tc>
          <w:tcPr>
            <w:tcW w:w="1634" w:type="dxa"/>
          </w:tcPr>
          <w:p w14:paraId="60D1C320" w14:textId="77777777" w:rsidR="00810659" w:rsidRPr="00F138A8" w:rsidRDefault="00810659" w:rsidP="00810659">
            <w:pPr>
              <w:autoSpaceDE w:val="0"/>
              <w:autoSpaceDN w:val="0"/>
              <w:spacing w:line="240" w:lineRule="auto"/>
              <w:ind w:left="720"/>
              <w:contextualSpacing/>
              <w:jc w:val="both"/>
              <w:rPr>
                <w:rFonts w:ascii="Times New Roman" w:hAnsi="Times New Roman" w:cs="Times New Roman"/>
                <w:b/>
                <w:sz w:val="20"/>
                <w:szCs w:val="24"/>
              </w:rPr>
            </w:pPr>
          </w:p>
        </w:tc>
        <w:tc>
          <w:tcPr>
            <w:tcW w:w="1274" w:type="dxa"/>
          </w:tcPr>
          <w:p w14:paraId="4663A070" w14:textId="77777777" w:rsidR="00810659" w:rsidRPr="00810659" w:rsidRDefault="00810659" w:rsidP="00810659">
            <w:pPr>
              <w:autoSpaceDE w:val="0"/>
              <w:autoSpaceDN w:val="0"/>
              <w:spacing w:line="240" w:lineRule="auto"/>
              <w:ind w:left="720"/>
              <w:contextualSpacing/>
              <w:jc w:val="both"/>
              <w:rPr>
                <w:rFonts w:ascii="Times New Roman" w:hAnsi="Times New Roman" w:cs="Times New Roman"/>
                <w:b/>
                <w:sz w:val="20"/>
                <w:szCs w:val="24"/>
              </w:rPr>
            </w:pPr>
          </w:p>
        </w:tc>
      </w:tr>
      <w:tr w:rsidR="00810659" w14:paraId="2C30CFF7" w14:textId="770EC1A0" w:rsidTr="00F138A8">
        <w:tc>
          <w:tcPr>
            <w:tcW w:w="1581" w:type="dxa"/>
          </w:tcPr>
          <w:p w14:paraId="6FFED842" w14:textId="77777777" w:rsidR="00810659" w:rsidRPr="00F138A8" w:rsidRDefault="00810659" w:rsidP="00810659">
            <w:pPr>
              <w:autoSpaceDE w:val="0"/>
              <w:autoSpaceDN w:val="0"/>
              <w:spacing w:line="240" w:lineRule="auto"/>
              <w:ind w:left="720"/>
              <w:contextualSpacing/>
              <w:jc w:val="both"/>
              <w:rPr>
                <w:rFonts w:ascii="Times New Roman" w:hAnsi="Times New Roman" w:cs="Times New Roman"/>
                <w:b/>
                <w:sz w:val="20"/>
                <w:szCs w:val="24"/>
              </w:rPr>
            </w:pPr>
          </w:p>
        </w:tc>
        <w:tc>
          <w:tcPr>
            <w:tcW w:w="1654" w:type="dxa"/>
          </w:tcPr>
          <w:p w14:paraId="1EBB56C9" w14:textId="77777777" w:rsidR="00810659" w:rsidRPr="00F138A8" w:rsidRDefault="00810659" w:rsidP="00810659">
            <w:pPr>
              <w:autoSpaceDE w:val="0"/>
              <w:autoSpaceDN w:val="0"/>
              <w:spacing w:line="240" w:lineRule="auto"/>
              <w:ind w:left="720"/>
              <w:contextualSpacing/>
              <w:jc w:val="both"/>
              <w:rPr>
                <w:rFonts w:ascii="Times New Roman" w:hAnsi="Times New Roman" w:cs="Times New Roman"/>
                <w:b/>
                <w:sz w:val="20"/>
                <w:szCs w:val="24"/>
              </w:rPr>
            </w:pPr>
          </w:p>
        </w:tc>
        <w:tc>
          <w:tcPr>
            <w:tcW w:w="1545" w:type="dxa"/>
          </w:tcPr>
          <w:p w14:paraId="13FD2BC6" w14:textId="77777777" w:rsidR="00810659" w:rsidRPr="00F138A8" w:rsidRDefault="00810659" w:rsidP="00810659">
            <w:pPr>
              <w:autoSpaceDE w:val="0"/>
              <w:autoSpaceDN w:val="0"/>
              <w:spacing w:line="240" w:lineRule="auto"/>
              <w:ind w:left="720"/>
              <w:contextualSpacing/>
              <w:jc w:val="both"/>
              <w:rPr>
                <w:rFonts w:ascii="Times New Roman" w:hAnsi="Times New Roman" w:cs="Times New Roman"/>
                <w:b/>
                <w:sz w:val="20"/>
                <w:szCs w:val="24"/>
              </w:rPr>
            </w:pPr>
          </w:p>
        </w:tc>
        <w:tc>
          <w:tcPr>
            <w:tcW w:w="1662" w:type="dxa"/>
          </w:tcPr>
          <w:p w14:paraId="7284FABB" w14:textId="77777777" w:rsidR="00810659" w:rsidRPr="00F138A8" w:rsidRDefault="00810659" w:rsidP="00810659">
            <w:pPr>
              <w:autoSpaceDE w:val="0"/>
              <w:autoSpaceDN w:val="0"/>
              <w:spacing w:line="240" w:lineRule="auto"/>
              <w:ind w:left="720"/>
              <w:contextualSpacing/>
              <w:jc w:val="both"/>
              <w:rPr>
                <w:rFonts w:ascii="Times New Roman" w:hAnsi="Times New Roman" w:cs="Times New Roman"/>
                <w:b/>
                <w:sz w:val="20"/>
                <w:szCs w:val="24"/>
              </w:rPr>
            </w:pPr>
          </w:p>
        </w:tc>
        <w:tc>
          <w:tcPr>
            <w:tcW w:w="1634" w:type="dxa"/>
          </w:tcPr>
          <w:p w14:paraId="7293D3CA" w14:textId="77777777" w:rsidR="00810659" w:rsidRPr="00F138A8" w:rsidRDefault="00810659" w:rsidP="00810659">
            <w:pPr>
              <w:autoSpaceDE w:val="0"/>
              <w:autoSpaceDN w:val="0"/>
              <w:spacing w:line="240" w:lineRule="auto"/>
              <w:ind w:left="720"/>
              <w:contextualSpacing/>
              <w:jc w:val="both"/>
              <w:rPr>
                <w:rFonts w:ascii="Times New Roman" w:hAnsi="Times New Roman" w:cs="Times New Roman"/>
                <w:b/>
                <w:sz w:val="20"/>
                <w:szCs w:val="24"/>
              </w:rPr>
            </w:pPr>
          </w:p>
        </w:tc>
        <w:tc>
          <w:tcPr>
            <w:tcW w:w="1274" w:type="dxa"/>
          </w:tcPr>
          <w:p w14:paraId="0C270845" w14:textId="77777777" w:rsidR="00810659" w:rsidRPr="00810659" w:rsidRDefault="00810659" w:rsidP="00810659">
            <w:pPr>
              <w:autoSpaceDE w:val="0"/>
              <w:autoSpaceDN w:val="0"/>
              <w:spacing w:line="240" w:lineRule="auto"/>
              <w:ind w:left="720"/>
              <w:contextualSpacing/>
              <w:jc w:val="both"/>
              <w:rPr>
                <w:rFonts w:ascii="Times New Roman" w:hAnsi="Times New Roman" w:cs="Times New Roman"/>
                <w:b/>
                <w:sz w:val="20"/>
                <w:szCs w:val="24"/>
              </w:rPr>
            </w:pPr>
          </w:p>
        </w:tc>
      </w:tr>
      <w:tr w:rsidR="00810659" w14:paraId="4E374A9D" w14:textId="5074FD55" w:rsidTr="00F138A8">
        <w:tc>
          <w:tcPr>
            <w:tcW w:w="1581" w:type="dxa"/>
          </w:tcPr>
          <w:p w14:paraId="67A6F9A4" w14:textId="77777777" w:rsidR="00810659" w:rsidRPr="00F138A8" w:rsidRDefault="00810659" w:rsidP="00810659">
            <w:pPr>
              <w:autoSpaceDE w:val="0"/>
              <w:autoSpaceDN w:val="0"/>
              <w:spacing w:line="240" w:lineRule="auto"/>
              <w:ind w:left="720"/>
              <w:contextualSpacing/>
              <w:jc w:val="both"/>
              <w:rPr>
                <w:rFonts w:ascii="Times New Roman" w:hAnsi="Times New Roman" w:cs="Times New Roman"/>
                <w:b/>
                <w:sz w:val="20"/>
                <w:szCs w:val="24"/>
              </w:rPr>
            </w:pPr>
          </w:p>
        </w:tc>
        <w:tc>
          <w:tcPr>
            <w:tcW w:w="1654" w:type="dxa"/>
          </w:tcPr>
          <w:p w14:paraId="0BC3EA4A" w14:textId="77777777" w:rsidR="00810659" w:rsidRPr="00F138A8" w:rsidRDefault="00810659" w:rsidP="00810659">
            <w:pPr>
              <w:autoSpaceDE w:val="0"/>
              <w:autoSpaceDN w:val="0"/>
              <w:spacing w:line="240" w:lineRule="auto"/>
              <w:ind w:left="720"/>
              <w:contextualSpacing/>
              <w:jc w:val="both"/>
              <w:rPr>
                <w:rFonts w:ascii="Times New Roman" w:hAnsi="Times New Roman" w:cs="Times New Roman"/>
                <w:b/>
                <w:sz w:val="20"/>
                <w:szCs w:val="24"/>
              </w:rPr>
            </w:pPr>
          </w:p>
        </w:tc>
        <w:tc>
          <w:tcPr>
            <w:tcW w:w="1545" w:type="dxa"/>
          </w:tcPr>
          <w:p w14:paraId="75FFC6F6" w14:textId="77777777" w:rsidR="00810659" w:rsidRPr="00F138A8" w:rsidRDefault="00810659" w:rsidP="00810659">
            <w:pPr>
              <w:autoSpaceDE w:val="0"/>
              <w:autoSpaceDN w:val="0"/>
              <w:spacing w:line="240" w:lineRule="auto"/>
              <w:ind w:left="720"/>
              <w:contextualSpacing/>
              <w:jc w:val="both"/>
              <w:rPr>
                <w:rFonts w:ascii="Times New Roman" w:hAnsi="Times New Roman" w:cs="Times New Roman"/>
                <w:b/>
                <w:sz w:val="20"/>
                <w:szCs w:val="24"/>
              </w:rPr>
            </w:pPr>
          </w:p>
        </w:tc>
        <w:tc>
          <w:tcPr>
            <w:tcW w:w="1662" w:type="dxa"/>
          </w:tcPr>
          <w:p w14:paraId="7080C067" w14:textId="77777777" w:rsidR="00810659" w:rsidRPr="00F138A8" w:rsidRDefault="00810659" w:rsidP="00810659">
            <w:pPr>
              <w:autoSpaceDE w:val="0"/>
              <w:autoSpaceDN w:val="0"/>
              <w:spacing w:line="240" w:lineRule="auto"/>
              <w:ind w:left="720"/>
              <w:contextualSpacing/>
              <w:jc w:val="both"/>
              <w:rPr>
                <w:rFonts w:ascii="Times New Roman" w:hAnsi="Times New Roman" w:cs="Times New Roman"/>
                <w:b/>
                <w:sz w:val="20"/>
                <w:szCs w:val="24"/>
              </w:rPr>
            </w:pPr>
          </w:p>
        </w:tc>
        <w:tc>
          <w:tcPr>
            <w:tcW w:w="1634" w:type="dxa"/>
          </w:tcPr>
          <w:p w14:paraId="16622522" w14:textId="77777777" w:rsidR="00810659" w:rsidRPr="00F138A8" w:rsidRDefault="00810659" w:rsidP="00810659">
            <w:pPr>
              <w:autoSpaceDE w:val="0"/>
              <w:autoSpaceDN w:val="0"/>
              <w:spacing w:line="240" w:lineRule="auto"/>
              <w:ind w:left="720"/>
              <w:contextualSpacing/>
              <w:jc w:val="both"/>
              <w:rPr>
                <w:rFonts w:ascii="Times New Roman" w:hAnsi="Times New Roman" w:cs="Times New Roman"/>
                <w:b/>
                <w:sz w:val="20"/>
                <w:szCs w:val="24"/>
              </w:rPr>
            </w:pPr>
          </w:p>
        </w:tc>
        <w:tc>
          <w:tcPr>
            <w:tcW w:w="1274" w:type="dxa"/>
          </w:tcPr>
          <w:p w14:paraId="33277D8C" w14:textId="77777777" w:rsidR="00810659" w:rsidRPr="00810659" w:rsidRDefault="00810659" w:rsidP="00810659">
            <w:pPr>
              <w:autoSpaceDE w:val="0"/>
              <w:autoSpaceDN w:val="0"/>
              <w:spacing w:line="240" w:lineRule="auto"/>
              <w:ind w:left="720"/>
              <w:contextualSpacing/>
              <w:jc w:val="both"/>
              <w:rPr>
                <w:rFonts w:ascii="Times New Roman" w:hAnsi="Times New Roman" w:cs="Times New Roman"/>
                <w:b/>
                <w:sz w:val="20"/>
                <w:szCs w:val="24"/>
              </w:rPr>
            </w:pPr>
          </w:p>
        </w:tc>
      </w:tr>
    </w:tbl>
    <w:p w14:paraId="26F72B4D" w14:textId="77777777" w:rsidR="00810659" w:rsidRPr="00F138A8" w:rsidRDefault="00810659" w:rsidP="00F138A8">
      <w:pPr>
        <w:autoSpaceDE w:val="0"/>
        <w:autoSpaceDN w:val="0"/>
        <w:spacing w:line="240" w:lineRule="auto"/>
        <w:jc w:val="both"/>
        <w:rPr>
          <w:rFonts w:ascii="Times New Roman" w:hAnsi="Times New Roman" w:cs="Times New Roman"/>
          <w:b/>
          <w:sz w:val="24"/>
          <w:szCs w:val="24"/>
        </w:rPr>
      </w:pPr>
    </w:p>
    <w:p w14:paraId="5777530C" w14:textId="77777777" w:rsidR="00810659" w:rsidRDefault="00810659" w:rsidP="00F138A8">
      <w:pPr>
        <w:autoSpaceDE w:val="0"/>
        <w:autoSpaceDN w:val="0"/>
        <w:spacing w:line="240" w:lineRule="auto"/>
        <w:ind w:left="720"/>
        <w:jc w:val="both"/>
        <w:rPr>
          <w:rFonts w:ascii="Times New Roman" w:hAnsi="Times New Roman" w:cs="Times New Roman"/>
          <w:sz w:val="24"/>
          <w:szCs w:val="24"/>
        </w:rPr>
      </w:pPr>
    </w:p>
    <w:p w14:paraId="1A3E4FDD" w14:textId="77777777" w:rsidR="009E23E6" w:rsidRDefault="009E23E6" w:rsidP="00F138A8">
      <w:pPr>
        <w:autoSpaceDE w:val="0"/>
        <w:autoSpaceDN w:val="0"/>
        <w:spacing w:line="240" w:lineRule="auto"/>
        <w:ind w:left="720"/>
        <w:jc w:val="both"/>
      </w:pPr>
    </w:p>
    <w:sectPr w:rsidR="009E23E6" w:rsidSect="009E23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83014" w14:textId="77777777" w:rsidR="004C2E3A" w:rsidRDefault="004C2E3A" w:rsidP="00E6333C">
      <w:pPr>
        <w:spacing w:line="240" w:lineRule="auto"/>
      </w:pPr>
      <w:r>
        <w:separator/>
      </w:r>
    </w:p>
  </w:endnote>
  <w:endnote w:type="continuationSeparator" w:id="0">
    <w:p w14:paraId="18467D71" w14:textId="77777777" w:rsidR="004C2E3A" w:rsidRDefault="004C2E3A" w:rsidP="00E6333C">
      <w:pPr>
        <w:spacing w:line="240" w:lineRule="auto"/>
      </w:pPr>
      <w:r>
        <w:continuationSeparator/>
      </w:r>
    </w:p>
  </w:endnote>
  <w:endnote w:type="continuationNotice" w:id="1">
    <w:p w14:paraId="3669F909" w14:textId="77777777" w:rsidR="004C2E3A" w:rsidRDefault="004C2E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8734E" w14:textId="3A9A43EE" w:rsidR="00FC5D2A" w:rsidRDefault="00FC5D2A">
    <w:pPr>
      <w:pStyle w:val="Footer"/>
      <w:jc w:val="right"/>
      <w:rPr>
        <w:rFonts w:ascii="Times New Roman" w:hAnsi="Times New Roman"/>
        <w:sz w:val="18"/>
        <w:szCs w:val="18"/>
      </w:rPr>
    </w:pPr>
    <w:r>
      <w:rPr>
        <w:rFonts w:ascii="Times New Roman" w:hAnsi="Times New Roman"/>
        <w:sz w:val="18"/>
        <w:szCs w:val="18"/>
      </w:rPr>
      <w:t>Revised 7/12/2017</w:t>
    </w:r>
  </w:p>
  <w:p w14:paraId="191C56B9" w14:textId="5EF88386" w:rsidR="00FC5D2A" w:rsidRPr="0035413C" w:rsidRDefault="00FC5D2A">
    <w:pPr>
      <w:pStyle w:val="Footer"/>
      <w:jc w:val="right"/>
      <w:rPr>
        <w:rFonts w:ascii="Times New Roman" w:hAnsi="Times New Roman"/>
        <w:sz w:val="18"/>
        <w:szCs w:val="18"/>
      </w:rPr>
    </w:pPr>
    <w:r w:rsidRPr="0035413C">
      <w:rPr>
        <w:rFonts w:ascii="Times New Roman" w:hAnsi="Times New Roman"/>
        <w:sz w:val="18"/>
        <w:szCs w:val="18"/>
      </w:rPr>
      <w:t xml:space="preserve">Page </w:t>
    </w:r>
    <w:r w:rsidRPr="0035413C">
      <w:rPr>
        <w:rFonts w:ascii="Times New Roman" w:hAnsi="Times New Roman"/>
        <w:sz w:val="18"/>
        <w:szCs w:val="18"/>
      </w:rPr>
      <w:fldChar w:fldCharType="begin"/>
    </w:r>
    <w:r w:rsidRPr="0035413C">
      <w:rPr>
        <w:rFonts w:ascii="Times New Roman" w:hAnsi="Times New Roman"/>
        <w:sz w:val="18"/>
        <w:szCs w:val="18"/>
      </w:rPr>
      <w:instrText xml:space="preserve"> PAGE </w:instrText>
    </w:r>
    <w:r w:rsidRPr="0035413C">
      <w:rPr>
        <w:rFonts w:ascii="Times New Roman" w:hAnsi="Times New Roman"/>
        <w:sz w:val="18"/>
        <w:szCs w:val="18"/>
      </w:rPr>
      <w:fldChar w:fldCharType="separate"/>
    </w:r>
    <w:r w:rsidR="00E81546">
      <w:rPr>
        <w:rFonts w:ascii="Times New Roman" w:hAnsi="Times New Roman"/>
        <w:noProof/>
        <w:sz w:val="18"/>
        <w:szCs w:val="18"/>
      </w:rPr>
      <w:t>1</w:t>
    </w:r>
    <w:r w:rsidRPr="0035413C">
      <w:rPr>
        <w:rFonts w:ascii="Times New Roman" w:hAnsi="Times New Roman"/>
        <w:sz w:val="18"/>
        <w:szCs w:val="18"/>
      </w:rPr>
      <w:fldChar w:fldCharType="end"/>
    </w:r>
    <w:r w:rsidRPr="0035413C">
      <w:rPr>
        <w:rFonts w:ascii="Times New Roman" w:hAnsi="Times New Roman"/>
        <w:sz w:val="18"/>
        <w:szCs w:val="18"/>
      </w:rPr>
      <w:t xml:space="preserve"> of</w:t>
    </w:r>
    <w:r>
      <w:rPr>
        <w:rFonts w:ascii="Times New Roman" w:hAnsi="Times New Roman"/>
        <w:sz w:val="18"/>
        <w:szCs w:val="18"/>
      </w:rPr>
      <w:t xml:space="preserve"> </w:t>
    </w:r>
    <w:r w:rsidRPr="0035413C">
      <w:rPr>
        <w:rFonts w:ascii="Times New Roman" w:hAnsi="Times New Roman"/>
        <w:sz w:val="18"/>
        <w:szCs w:val="18"/>
      </w:rPr>
      <w:fldChar w:fldCharType="begin"/>
    </w:r>
    <w:r w:rsidRPr="0035413C">
      <w:rPr>
        <w:rFonts w:ascii="Times New Roman" w:hAnsi="Times New Roman"/>
        <w:sz w:val="18"/>
        <w:szCs w:val="18"/>
      </w:rPr>
      <w:instrText xml:space="preserve"> NUMPAGES  </w:instrText>
    </w:r>
    <w:r w:rsidRPr="0035413C">
      <w:rPr>
        <w:rFonts w:ascii="Times New Roman" w:hAnsi="Times New Roman"/>
        <w:sz w:val="18"/>
        <w:szCs w:val="18"/>
      </w:rPr>
      <w:fldChar w:fldCharType="separate"/>
    </w:r>
    <w:r w:rsidR="00E81546">
      <w:rPr>
        <w:rFonts w:ascii="Times New Roman" w:hAnsi="Times New Roman"/>
        <w:noProof/>
        <w:sz w:val="18"/>
        <w:szCs w:val="18"/>
      </w:rPr>
      <w:t>1</w:t>
    </w:r>
    <w:r w:rsidRPr="0035413C">
      <w:rPr>
        <w:rFonts w:ascii="Times New Roman" w:hAnsi="Times New Roman"/>
        <w:sz w:val="18"/>
        <w:szCs w:val="18"/>
      </w:rPr>
      <w:fldChar w:fldCharType="end"/>
    </w:r>
  </w:p>
  <w:p w14:paraId="6F37B372" w14:textId="77777777" w:rsidR="00FC5D2A" w:rsidRDefault="00FC5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34969" w14:textId="77777777" w:rsidR="004C2E3A" w:rsidRDefault="004C2E3A" w:rsidP="00E6333C">
      <w:pPr>
        <w:spacing w:line="240" w:lineRule="auto"/>
      </w:pPr>
      <w:r>
        <w:separator/>
      </w:r>
    </w:p>
  </w:footnote>
  <w:footnote w:type="continuationSeparator" w:id="0">
    <w:p w14:paraId="0C0D0C48" w14:textId="77777777" w:rsidR="004C2E3A" w:rsidRDefault="004C2E3A" w:rsidP="00E6333C">
      <w:pPr>
        <w:spacing w:line="240" w:lineRule="auto"/>
      </w:pPr>
      <w:r>
        <w:continuationSeparator/>
      </w:r>
    </w:p>
  </w:footnote>
  <w:footnote w:type="continuationNotice" w:id="1">
    <w:p w14:paraId="7D5B563E" w14:textId="77777777" w:rsidR="004C2E3A" w:rsidRDefault="004C2E3A">
      <w:pPr>
        <w:spacing w:line="240" w:lineRule="auto"/>
      </w:pPr>
    </w:p>
  </w:footnote>
  <w:footnote w:id="2">
    <w:p w14:paraId="63BCD09C" w14:textId="6D4264F2" w:rsidR="00FC5D2A" w:rsidRPr="003A14D7" w:rsidRDefault="00FC5D2A" w:rsidP="00E6333C">
      <w:pPr>
        <w:pStyle w:val="FootnoteText"/>
        <w:rPr>
          <w:rFonts w:ascii="Times New Roman" w:hAnsi="Times New Roman"/>
        </w:rPr>
      </w:pPr>
      <w:r w:rsidRPr="003A14D7">
        <w:rPr>
          <w:rStyle w:val="FootnoteReference"/>
        </w:rPr>
        <w:t>[1]</w:t>
      </w:r>
      <w:r w:rsidRPr="003A14D7">
        <w:rPr>
          <w:rFonts w:ascii="Times New Roman" w:hAnsi="Times New Roman"/>
        </w:rPr>
        <w:t xml:space="preserve"> The Inclusive Excellence model is based on three monographs disseminated by the Association of American College and Universities:  </w:t>
      </w:r>
      <w:r w:rsidRPr="003A14D7">
        <w:rPr>
          <w:rFonts w:ascii="Times New Roman" w:hAnsi="Times New Roman"/>
          <w:u w:val="single"/>
        </w:rPr>
        <w:t>Making Diversity Work on Campus:  A Research-Based Perspective</w:t>
      </w:r>
      <w:r w:rsidRPr="003A14D7">
        <w:rPr>
          <w:rFonts w:ascii="Times New Roman" w:hAnsi="Times New Roman"/>
        </w:rPr>
        <w:t xml:space="preserve">, </w:t>
      </w:r>
      <w:r w:rsidRPr="003A14D7">
        <w:rPr>
          <w:rFonts w:ascii="Times New Roman" w:hAnsi="Times New Roman"/>
          <w:u w:val="single"/>
        </w:rPr>
        <w:t>Achieving Equitable Educational Outcomes with All Students:  The Institution’s Roles and Responsibilities</w:t>
      </w:r>
      <w:r w:rsidRPr="003A14D7">
        <w:rPr>
          <w:rFonts w:ascii="Times New Roman" w:hAnsi="Times New Roman"/>
        </w:rPr>
        <w:t xml:space="preserve">, and </w:t>
      </w:r>
      <w:r w:rsidRPr="003A14D7">
        <w:rPr>
          <w:rFonts w:ascii="Times New Roman" w:hAnsi="Times New Roman"/>
          <w:u w:val="single"/>
        </w:rPr>
        <w:t>Toward a Model of Inclusive Excellence and Change in Postsecondary Institutions</w:t>
      </w:r>
      <w:r w:rsidRPr="003A14D7">
        <w:rPr>
          <w:rFonts w:ascii="Times New Roman" w:hAnsi="Times New Roman"/>
        </w:rPr>
        <w:t>. The papers are available on the AAC&amp;U website: (</w:t>
      </w:r>
      <w:hyperlink r:id="rId1" w:history="1">
        <w:r w:rsidRPr="003A14D7">
          <w:rPr>
            <w:rStyle w:val="Hyperlink"/>
            <w:color w:val="auto"/>
          </w:rPr>
          <w:t>https://www.aacu.org/making-excellence-inclusive</w:t>
        </w:r>
      </w:hyperlink>
      <w:r w:rsidRPr="003A14D7">
        <w:rPr>
          <w:rFonts w:ascii="Times New Roman" w:hAnsi="Times New Roman"/>
        </w:rPr>
        <w:t xml:space="preserve">). The UM System gratefully acknowledges the work of these scholars and AAC&amp;U as an association that has provided national leadership in the conceptualization and dissemination of this work.  Additionally, the UM System has intertwined the work of Daryl G. Smith, a Senior Research Fellow and Professor Emerita at Claremont University, who draws on 40 years of diversity studies outlined in her latest scholarly work, </w:t>
      </w:r>
      <w:r w:rsidRPr="003A14D7">
        <w:rPr>
          <w:rFonts w:ascii="Times New Roman" w:hAnsi="Times New Roman"/>
          <w:u w:val="single"/>
        </w:rPr>
        <w:t>Diversity’s Promise for Higher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9CA"/>
    <w:multiLevelType w:val="hybridMultilevel"/>
    <w:tmpl w:val="27BCA7D8"/>
    <w:lvl w:ilvl="0" w:tplc="D66C6B2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1A5AD1"/>
    <w:multiLevelType w:val="hybridMultilevel"/>
    <w:tmpl w:val="2DEAD7F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E563C43"/>
    <w:multiLevelType w:val="hybridMultilevel"/>
    <w:tmpl w:val="D26E5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E2A08"/>
    <w:multiLevelType w:val="hybridMultilevel"/>
    <w:tmpl w:val="5978D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56091"/>
    <w:multiLevelType w:val="hybridMultilevel"/>
    <w:tmpl w:val="D26E5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D0D30"/>
    <w:multiLevelType w:val="hybridMultilevel"/>
    <w:tmpl w:val="B10486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39459FD"/>
    <w:multiLevelType w:val="hybridMultilevel"/>
    <w:tmpl w:val="2FA8C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532B8"/>
    <w:multiLevelType w:val="hybridMultilevel"/>
    <w:tmpl w:val="ECB6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624D3"/>
    <w:multiLevelType w:val="hybridMultilevel"/>
    <w:tmpl w:val="C9F4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67196"/>
    <w:multiLevelType w:val="hybridMultilevel"/>
    <w:tmpl w:val="2858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E0FC0"/>
    <w:multiLevelType w:val="hybridMultilevel"/>
    <w:tmpl w:val="DEF4C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62943"/>
    <w:multiLevelType w:val="hybridMultilevel"/>
    <w:tmpl w:val="0BA074C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03F5413"/>
    <w:multiLevelType w:val="hybridMultilevel"/>
    <w:tmpl w:val="B4DAC75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39E2877"/>
    <w:multiLevelType w:val="hybridMultilevel"/>
    <w:tmpl w:val="1E6A38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AC6664"/>
    <w:multiLevelType w:val="hybridMultilevel"/>
    <w:tmpl w:val="3AA4263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5A4654"/>
    <w:multiLevelType w:val="hybridMultilevel"/>
    <w:tmpl w:val="EC4226E2"/>
    <w:lvl w:ilvl="0" w:tplc="18C0FA28">
      <w:start w:val="1"/>
      <w:numFmt w:val="decimal"/>
      <w:lvlText w:val="%1."/>
      <w:lvlJc w:val="left"/>
      <w:pPr>
        <w:ind w:left="720" w:hanging="360"/>
      </w:pPr>
      <w:rPr>
        <w:rFonts w:ascii="Calibri" w:eastAsia="Times New Roman" w:hAnsi="Calibri" w:cs="Lucida Grand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1176E26"/>
    <w:multiLevelType w:val="hybridMultilevel"/>
    <w:tmpl w:val="053AF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7038C"/>
    <w:multiLevelType w:val="hybridMultilevel"/>
    <w:tmpl w:val="4E126C8C"/>
    <w:lvl w:ilvl="0" w:tplc="92D6C1DA">
      <w:start w:val="1"/>
      <w:numFmt w:val="decimal"/>
      <w:lvlText w:val="%1."/>
      <w:lvlJc w:val="left"/>
      <w:pPr>
        <w:ind w:left="720" w:hanging="360"/>
      </w:pPr>
      <w:rPr>
        <w:rFonts w:cs="Lucida Grand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7590333"/>
    <w:multiLevelType w:val="hybridMultilevel"/>
    <w:tmpl w:val="F48E7BC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C7D3C62"/>
    <w:multiLevelType w:val="hybridMultilevel"/>
    <w:tmpl w:val="E15AE3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0A423C0"/>
    <w:multiLevelType w:val="hybridMultilevel"/>
    <w:tmpl w:val="8376C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E2E8D"/>
    <w:multiLevelType w:val="hybridMultilevel"/>
    <w:tmpl w:val="F76443E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2C7021B"/>
    <w:multiLevelType w:val="hybridMultilevel"/>
    <w:tmpl w:val="740A304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B6C4476"/>
    <w:multiLevelType w:val="hybridMultilevel"/>
    <w:tmpl w:val="3AA4263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BC87A04"/>
    <w:multiLevelType w:val="hybridMultilevel"/>
    <w:tmpl w:val="5866A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7A255A"/>
    <w:multiLevelType w:val="hybridMultilevel"/>
    <w:tmpl w:val="356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80017"/>
    <w:multiLevelType w:val="hybridMultilevel"/>
    <w:tmpl w:val="47CA8AB2"/>
    <w:lvl w:ilvl="0" w:tplc="0409000F">
      <w:start w:val="1"/>
      <w:numFmt w:val="decimal"/>
      <w:lvlText w:val="%1."/>
      <w:lvlJc w:val="left"/>
      <w:pPr>
        <w:ind w:left="720" w:hanging="360"/>
      </w:pPr>
      <w:rPr>
        <w:rFonts w:cs="Times New Roman"/>
      </w:rPr>
    </w:lvl>
    <w:lvl w:ilvl="1" w:tplc="4622F43C">
      <w:start w:val="1"/>
      <w:numFmt w:val="lowerLetter"/>
      <w:lvlText w:val="%2."/>
      <w:lvlJc w:val="left"/>
      <w:pPr>
        <w:ind w:left="1440" w:hanging="360"/>
      </w:pPr>
      <w:rPr>
        <w:rFonts w:ascii="Calibri" w:eastAsia="Times New Roman" w:hAnsi="Calibri"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ACB6BCF"/>
    <w:multiLevelType w:val="hybridMultilevel"/>
    <w:tmpl w:val="74CAF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22F66"/>
    <w:multiLevelType w:val="hybridMultilevel"/>
    <w:tmpl w:val="326A6EBC"/>
    <w:lvl w:ilvl="0" w:tplc="C1488D04">
      <w:start w:val="1"/>
      <w:numFmt w:val="decimal"/>
      <w:lvlText w:val="%1."/>
      <w:lvlJc w:val="left"/>
      <w:pPr>
        <w:ind w:left="720" w:hanging="360"/>
      </w:pPr>
      <w:rPr>
        <w:rFonts w:ascii="Calibri" w:eastAsia="Times New Roman"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DC76C22"/>
    <w:multiLevelType w:val="hybridMultilevel"/>
    <w:tmpl w:val="5A722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E2638"/>
    <w:multiLevelType w:val="hybridMultilevel"/>
    <w:tmpl w:val="3AA426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315093"/>
    <w:multiLevelType w:val="hybridMultilevel"/>
    <w:tmpl w:val="314ED22E"/>
    <w:lvl w:ilvl="0" w:tplc="76F04338">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2" w15:restartNumberingAfterBreak="0">
    <w:nsid w:val="62603CA6"/>
    <w:multiLevelType w:val="hybridMultilevel"/>
    <w:tmpl w:val="557AA8E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5077B8A"/>
    <w:multiLevelType w:val="hybridMultilevel"/>
    <w:tmpl w:val="49687DB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570367D"/>
    <w:multiLevelType w:val="hybridMultilevel"/>
    <w:tmpl w:val="D2F0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E5ABE"/>
    <w:multiLevelType w:val="hybridMultilevel"/>
    <w:tmpl w:val="090C67D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2AF6371"/>
    <w:multiLevelType w:val="hybridMultilevel"/>
    <w:tmpl w:val="8DD4649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31670BA"/>
    <w:multiLevelType w:val="hybridMultilevel"/>
    <w:tmpl w:val="D4FA23C2"/>
    <w:lvl w:ilvl="0" w:tplc="403A586E">
      <w:start w:val="20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21F18"/>
    <w:multiLevelType w:val="hybridMultilevel"/>
    <w:tmpl w:val="45CAD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E1980"/>
    <w:multiLevelType w:val="hybridMultilevel"/>
    <w:tmpl w:val="D8C4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115AF1"/>
    <w:multiLevelType w:val="hybridMultilevel"/>
    <w:tmpl w:val="18C6A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3D4584"/>
    <w:multiLevelType w:val="hybridMultilevel"/>
    <w:tmpl w:val="C608DADC"/>
    <w:lvl w:ilvl="0" w:tplc="9A24D85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15:restartNumberingAfterBreak="0">
    <w:nsid w:val="7ED16B5C"/>
    <w:multiLevelType w:val="hybridMultilevel"/>
    <w:tmpl w:val="1DC689EC"/>
    <w:lvl w:ilvl="0" w:tplc="646E36A8">
      <w:start w:val="1"/>
      <w:numFmt w:val="decimal"/>
      <w:lvlText w:val="%1."/>
      <w:lvlJc w:val="left"/>
      <w:pPr>
        <w:ind w:left="720" w:hanging="360"/>
      </w:pPr>
      <w:rPr>
        <w:rFonts w:eastAsia="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7"/>
  </w:num>
  <w:num w:numId="21">
    <w:abstractNumId w:val="9"/>
  </w:num>
  <w:num w:numId="22">
    <w:abstractNumId w:val="31"/>
  </w:num>
  <w:num w:numId="23">
    <w:abstractNumId w:val="6"/>
  </w:num>
  <w:num w:numId="24">
    <w:abstractNumId w:val="10"/>
  </w:num>
  <w:num w:numId="25">
    <w:abstractNumId w:val="4"/>
  </w:num>
  <w:num w:numId="26">
    <w:abstractNumId w:val="16"/>
  </w:num>
  <w:num w:numId="27">
    <w:abstractNumId w:val="24"/>
  </w:num>
  <w:num w:numId="28">
    <w:abstractNumId w:val="25"/>
  </w:num>
  <w:num w:numId="29">
    <w:abstractNumId w:val="2"/>
  </w:num>
  <w:num w:numId="30">
    <w:abstractNumId w:val="20"/>
  </w:num>
  <w:num w:numId="31">
    <w:abstractNumId w:val="29"/>
  </w:num>
  <w:num w:numId="32">
    <w:abstractNumId w:val="23"/>
  </w:num>
  <w:num w:numId="33">
    <w:abstractNumId w:val="14"/>
  </w:num>
  <w:num w:numId="34">
    <w:abstractNumId w:val="13"/>
  </w:num>
  <w:num w:numId="35">
    <w:abstractNumId w:val="30"/>
  </w:num>
  <w:num w:numId="36">
    <w:abstractNumId w:val="27"/>
  </w:num>
  <w:num w:numId="37">
    <w:abstractNumId w:val="40"/>
  </w:num>
  <w:num w:numId="38">
    <w:abstractNumId w:val="3"/>
  </w:num>
  <w:num w:numId="39">
    <w:abstractNumId w:val="41"/>
  </w:num>
  <w:num w:numId="40">
    <w:abstractNumId w:val="38"/>
  </w:num>
  <w:num w:numId="41">
    <w:abstractNumId w:val="34"/>
  </w:num>
  <w:num w:numId="42">
    <w:abstractNumId w:val="8"/>
  </w:num>
  <w:num w:numId="43">
    <w:abstractNumId w:val="3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C"/>
    <w:rsid w:val="00001B3D"/>
    <w:rsid w:val="0000335A"/>
    <w:rsid w:val="000042FB"/>
    <w:rsid w:val="0001702C"/>
    <w:rsid w:val="0001758D"/>
    <w:rsid w:val="000243E2"/>
    <w:rsid w:val="00025579"/>
    <w:rsid w:val="00063027"/>
    <w:rsid w:val="000630EC"/>
    <w:rsid w:val="000658E4"/>
    <w:rsid w:val="00067A4C"/>
    <w:rsid w:val="00075C2F"/>
    <w:rsid w:val="000764DD"/>
    <w:rsid w:val="00085CD6"/>
    <w:rsid w:val="00086197"/>
    <w:rsid w:val="000A28FE"/>
    <w:rsid w:val="000B0A95"/>
    <w:rsid w:val="000D6FF2"/>
    <w:rsid w:val="00111DB9"/>
    <w:rsid w:val="0011448D"/>
    <w:rsid w:val="00121BD4"/>
    <w:rsid w:val="00130334"/>
    <w:rsid w:val="00132E25"/>
    <w:rsid w:val="001340A9"/>
    <w:rsid w:val="00136FFA"/>
    <w:rsid w:val="00153466"/>
    <w:rsid w:val="00154C62"/>
    <w:rsid w:val="00155752"/>
    <w:rsid w:val="00156A8F"/>
    <w:rsid w:val="00165501"/>
    <w:rsid w:val="00183A70"/>
    <w:rsid w:val="00194181"/>
    <w:rsid w:val="0019493F"/>
    <w:rsid w:val="00195DC4"/>
    <w:rsid w:val="001B0161"/>
    <w:rsid w:val="001D38C5"/>
    <w:rsid w:val="001D43D6"/>
    <w:rsid w:val="001E64CE"/>
    <w:rsid w:val="001F6946"/>
    <w:rsid w:val="00214865"/>
    <w:rsid w:val="00232215"/>
    <w:rsid w:val="00237F13"/>
    <w:rsid w:val="00242A45"/>
    <w:rsid w:val="002501EA"/>
    <w:rsid w:val="00252610"/>
    <w:rsid w:val="00252D01"/>
    <w:rsid w:val="00262B77"/>
    <w:rsid w:val="00270A48"/>
    <w:rsid w:val="00270BFA"/>
    <w:rsid w:val="002729F1"/>
    <w:rsid w:val="00273BDA"/>
    <w:rsid w:val="00275642"/>
    <w:rsid w:val="002758A7"/>
    <w:rsid w:val="00281082"/>
    <w:rsid w:val="00284353"/>
    <w:rsid w:val="00287F83"/>
    <w:rsid w:val="002907BA"/>
    <w:rsid w:val="002929D9"/>
    <w:rsid w:val="002944AB"/>
    <w:rsid w:val="002A7FBB"/>
    <w:rsid w:val="002B5070"/>
    <w:rsid w:val="002B7975"/>
    <w:rsid w:val="002C4F33"/>
    <w:rsid w:val="002F4F49"/>
    <w:rsid w:val="00310B3F"/>
    <w:rsid w:val="003130C1"/>
    <w:rsid w:val="0032007B"/>
    <w:rsid w:val="00324BFE"/>
    <w:rsid w:val="00330ACF"/>
    <w:rsid w:val="00335943"/>
    <w:rsid w:val="00353682"/>
    <w:rsid w:val="0035413C"/>
    <w:rsid w:val="00357956"/>
    <w:rsid w:val="00363CD9"/>
    <w:rsid w:val="003662F5"/>
    <w:rsid w:val="003720A1"/>
    <w:rsid w:val="00387481"/>
    <w:rsid w:val="003A14D7"/>
    <w:rsid w:val="003A4343"/>
    <w:rsid w:val="003C685B"/>
    <w:rsid w:val="003D2249"/>
    <w:rsid w:val="003E4190"/>
    <w:rsid w:val="003F790A"/>
    <w:rsid w:val="00406058"/>
    <w:rsid w:val="0041145E"/>
    <w:rsid w:val="00431E49"/>
    <w:rsid w:val="00441DCA"/>
    <w:rsid w:val="0045501A"/>
    <w:rsid w:val="00463283"/>
    <w:rsid w:val="00470798"/>
    <w:rsid w:val="00474CBC"/>
    <w:rsid w:val="004809F7"/>
    <w:rsid w:val="00484A88"/>
    <w:rsid w:val="00490D84"/>
    <w:rsid w:val="0049325D"/>
    <w:rsid w:val="0049619E"/>
    <w:rsid w:val="00496625"/>
    <w:rsid w:val="004A2939"/>
    <w:rsid w:val="004A500D"/>
    <w:rsid w:val="004B0754"/>
    <w:rsid w:val="004B151E"/>
    <w:rsid w:val="004C2E3A"/>
    <w:rsid w:val="004C3D5D"/>
    <w:rsid w:val="004C4E06"/>
    <w:rsid w:val="004D26E8"/>
    <w:rsid w:val="004D5435"/>
    <w:rsid w:val="004D7785"/>
    <w:rsid w:val="004E369A"/>
    <w:rsid w:val="004E4FD7"/>
    <w:rsid w:val="004E7772"/>
    <w:rsid w:val="004F15F8"/>
    <w:rsid w:val="005040B6"/>
    <w:rsid w:val="00507C1C"/>
    <w:rsid w:val="005215F5"/>
    <w:rsid w:val="00537F80"/>
    <w:rsid w:val="0055166C"/>
    <w:rsid w:val="0055767B"/>
    <w:rsid w:val="0055788F"/>
    <w:rsid w:val="00566759"/>
    <w:rsid w:val="0056742B"/>
    <w:rsid w:val="00574305"/>
    <w:rsid w:val="005754F0"/>
    <w:rsid w:val="005863DD"/>
    <w:rsid w:val="00590548"/>
    <w:rsid w:val="005B2332"/>
    <w:rsid w:val="005C710C"/>
    <w:rsid w:val="005D12C6"/>
    <w:rsid w:val="005D2939"/>
    <w:rsid w:val="005F0AF6"/>
    <w:rsid w:val="005F66E4"/>
    <w:rsid w:val="005F6BF8"/>
    <w:rsid w:val="00602583"/>
    <w:rsid w:val="0060373F"/>
    <w:rsid w:val="006103BB"/>
    <w:rsid w:val="0061188D"/>
    <w:rsid w:val="006151E9"/>
    <w:rsid w:val="006227B9"/>
    <w:rsid w:val="00626622"/>
    <w:rsid w:val="00627AF9"/>
    <w:rsid w:val="006321E2"/>
    <w:rsid w:val="0064643A"/>
    <w:rsid w:val="00647C15"/>
    <w:rsid w:val="00651A45"/>
    <w:rsid w:val="00666E31"/>
    <w:rsid w:val="00671A99"/>
    <w:rsid w:val="00673C9B"/>
    <w:rsid w:val="0067654D"/>
    <w:rsid w:val="006849D2"/>
    <w:rsid w:val="00694EB0"/>
    <w:rsid w:val="006B1F2E"/>
    <w:rsid w:val="006B3ABC"/>
    <w:rsid w:val="006B3C94"/>
    <w:rsid w:val="006B4399"/>
    <w:rsid w:val="006B5F2F"/>
    <w:rsid w:val="006D72AC"/>
    <w:rsid w:val="006D7E43"/>
    <w:rsid w:val="00713458"/>
    <w:rsid w:val="00717898"/>
    <w:rsid w:val="007359DC"/>
    <w:rsid w:val="00742888"/>
    <w:rsid w:val="0075440C"/>
    <w:rsid w:val="00755506"/>
    <w:rsid w:val="00764FBA"/>
    <w:rsid w:val="0078143E"/>
    <w:rsid w:val="0079329B"/>
    <w:rsid w:val="007948C4"/>
    <w:rsid w:val="007C4F51"/>
    <w:rsid w:val="007C7975"/>
    <w:rsid w:val="007D1E75"/>
    <w:rsid w:val="007D1EF8"/>
    <w:rsid w:val="007E199F"/>
    <w:rsid w:val="007E6D2D"/>
    <w:rsid w:val="007F6FBD"/>
    <w:rsid w:val="00810659"/>
    <w:rsid w:val="0081377A"/>
    <w:rsid w:val="008317F8"/>
    <w:rsid w:val="00835317"/>
    <w:rsid w:val="008362B6"/>
    <w:rsid w:val="00837732"/>
    <w:rsid w:val="0085612C"/>
    <w:rsid w:val="0086101A"/>
    <w:rsid w:val="0087464C"/>
    <w:rsid w:val="00886A88"/>
    <w:rsid w:val="00890DF9"/>
    <w:rsid w:val="008A17C6"/>
    <w:rsid w:val="008A2BDB"/>
    <w:rsid w:val="008B16E4"/>
    <w:rsid w:val="008C1E30"/>
    <w:rsid w:val="008C28D0"/>
    <w:rsid w:val="008D36A0"/>
    <w:rsid w:val="008D5516"/>
    <w:rsid w:val="008E1BE8"/>
    <w:rsid w:val="008E5D5B"/>
    <w:rsid w:val="008E6484"/>
    <w:rsid w:val="009072AD"/>
    <w:rsid w:val="009107B9"/>
    <w:rsid w:val="00916B06"/>
    <w:rsid w:val="00917613"/>
    <w:rsid w:val="0092239B"/>
    <w:rsid w:val="00922B09"/>
    <w:rsid w:val="00924370"/>
    <w:rsid w:val="00924632"/>
    <w:rsid w:val="00933ECB"/>
    <w:rsid w:val="009439AA"/>
    <w:rsid w:val="009557D0"/>
    <w:rsid w:val="00957172"/>
    <w:rsid w:val="00966EF0"/>
    <w:rsid w:val="00971994"/>
    <w:rsid w:val="0097233A"/>
    <w:rsid w:val="0097552D"/>
    <w:rsid w:val="00984F0C"/>
    <w:rsid w:val="00985BAF"/>
    <w:rsid w:val="00987DCD"/>
    <w:rsid w:val="009957E9"/>
    <w:rsid w:val="009A3B19"/>
    <w:rsid w:val="009A7182"/>
    <w:rsid w:val="009C44B7"/>
    <w:rsid w:val="009C73C1"/>
    <w:rsid w:val="009C762C"/>
    <w:rsid w:val="009D0170"/>
    <w:rsid w:val="009D6684"/>
    <w:rsid w:val="009E1714"/>
    <w:rsid w:val="009E23E6"/>
    <w:rsid w:val="009E73CF"/>
    <w:rsid w:val="009F5337"/>
    <w:rsid w:val="00A13B94"/>
    <w:rsid w:val="00A13FB9"/>
    <w:rsid w:val="00A24802"/>
    <w:rsid w:val="00A250E2"/>
    <w:rsid w:val="00A25394"/>
    <w:rsid w:val="00A415E3"/>
    <w:rsid w:val="00A50A61"/>
    <w:rsid w:val="00A53346"/>
    <w:rsid w:val="00A570E7"/>
    <w:rsid w:val="00A61961"/>
    <w:rsid w:val="00A7264D"/>
    <w:rsid w:val="00A74634"/>
    <w:rsid w:val="00A77E08"/>
    <w:rsid w:val="00A850FA"/>
    <w:rsid w:val="00AB28F1"/>
    <w:rsid w:val="00AC645A"/>
    <w:rsid w:val="00B03F7E"/>
    <w:rsid w:val="00B1137C"/>
    <w:rsid w:val="00B15BFB"/>
    <w:rsid w:val="00B40065"/>
    <w:rsid w:val="00B439B7"/>
    <w:rsid w:val="00B442EF"/>
    <w:rsid w:val="00B503DC"/>
    <w:rsid w:val="00B65114"/>
    <w:rsid w:val="00B8083F"/>
    <w:rsid w:val="00B8378D"/>
    <w:rsid w:val="00B9151C"/>
    <w:rsid w:val="00B91B81"/>
    <w:rsid w:val="00BA6646"/>
    <w:rsid w:val="00BB6A10"/>
    <w:rsid w:val="00BD43B5"/>
    <w:rsid w:val="00BD5085"/>
    <w:rsid w:val="00BE1B21"/>
    <w:rsid w:val="00BE2A02"/>
    <w:rsid w:val="00BE75A4"/>
    <w:rsid w:val="00BF42ED"/>
    <w:rsid w:val="00C15E70"/>
    <w:rsid w:val="00C16E5E"/>
    <w:rsid w:val="00C240B7"/>
    <w:rsid w:val="00C2691F"/>
    <w:rsid w:val="00C324FE"/>
    <w:rsid w:val="00C3386C"/>
    <w:rsid w:val="00C36948"/>
    <w:rsid w:val="00C469A6"/>
    <w:rsid w:val="00C548D9"/>
    <w:rsid w:val="00C65B47"/>
    <w:rsid w:val="00C8463C"/>
    <w:rsid w:val="00C848DA"/>
    <w:rsid w:val="00CA43A1"/>
    <w:rsid w:val="00CA57C9"/>
    <w:rsid w:val="00CA5E71"/>
    <w:rsid w:val="00CC1735"/>
    <w:rsid w:val="00CD4597"/>
    <w:rsid w:val="00CE35E3"/>
    <w:rsid w:val="00CE64B2"/>
    <w:rsid w:val="00CF07E9"/>
    <w:rsid w:val="00CF235B"/>
    <w:rsid w:val="00CF5589"/>
    <w:rsid w:val="00D02216"/>
    <w:rsid w:val="00D060EB"/>
    <w:rsid w:val="00D2524C"/>
    <w:rsid w:val="00D50D69"/>
    <w:rsid w:val="00D57CB5"/>
    <w:rsid w:val="00D63C28"/>
    <w:rsid w:val="00D64485"/>
    <w:rsid w:val="00D77D02"/>
    <w:rsid w:val="00D85E31"/>
    <w:rsid w:val="00D92EFE"/>
    <w:rsid w:val="00D9366E"/>
    <w:rsid w:val="00DA50A7"/>
    <w:rsid w:val="00DA6568"/>
    <w:rsid w:val="00DA691E"/>
    <w:rsid w:val="00DA69E8"/>
    <w:rsid w:val="00DB250D"/>
    <w:rsid w:val="00DE2199"/>
    <w:rsid w:val="00DF5052"/>
    <w:rsid w:val="00E05DEB"/>
    <w:rsid w:val="00E132BA"/>
    <w:rsid w:val="00E147C4"/>
    <w:rsid w:val="00E163F5"/>
    <w:rsid w:val="00E24219"/>
    <w:rsid w:val="00E25D69"/>
    <w:rsid w:val="00E303A3"/>
    <w:rsid w:val="00E32B54"/>
    <w:rsid w:val="00E42E92"/>
    <w:rsid w:val="00E476F7"/>
    <w:rsid w:val="00E57487"/>
    <w:rsid w:val="00E6333C"/>
    <w:rsid w:val="00E73391"/>
    <w:rsid w:val="00E81546"/>
    <w:rsid w:val="00E8591C"/>
    <w:rsid w:val="00EA1019"/>
    <w:rsid w:val="00EA16EA"/>
    <w:rsid w:val="00EA342F"/>
    <w:rsid w:val="00EA69E2"/>
    <w:rsid w:val="00EA72B0"/>
    <w:rsid w:val="00ED489C"/>
    <w:rsid w:val="00ED5666"/>
    <w:rsid w:val="00ED653D"/>
    <w:rsid w:val="00EE5E73"/>
    <w:rsid w:val="00F138A8"/>
    <w:rsid w:val="00F17263"/>
    <w:rsid w:val="00F23429"/>
    <w:rsid w:val="00F24E7E"/>
    <w:rsid w:val="00F25600"/>
    <w:rsid w:val="00F317AD"/>
    <w:rsid w:val="00F35B60"/>
    <w:rsid w:val="00F42EE4"/>
    <w:rsid w:val="00F52B75"/>
    <w:rsid w:val="00F61417"/>
    <w:rsid w:val="00F63955"/>
    <w:rsid w:val="00F754B4"/>
    <w:rsid w:val="00FA1414"/>
    <w:rsid w:val="00FA692B"/>
    <w:rsid w:val="00FB42FF"/>
    <w:rsid w:val="00FB4BEB"/>
    <w:rsid w:val="00FB72B4"/>
    <w:rsid w:val="00FC5D2A"/>
    <w:rsid w:val="00FF1D3D"/>
    <w:rsid w:val="00FF3A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BA3A7D"/>
  <w15:docId w15:val="{122658DB-AB44-4E02-BBD4-3C3FFD24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33C"/>
    <w:pPr>
      <w:spacing w:line="276" w:lineRule="auto"/>
    </w:pPr>
    <w:rPr>
      <w:rFonts w:ascii="Calibri" w:hAnsi="Calibri" w:cs="Calibri"/>
      <w:sz w:val="22"/>
      <w:szCs w:val="22"/>
    </w:rPr>
  </w:style>
  <w:style w:type="paragraph" w:styleId="Heading1">
    <w:name w:val="heading 1"/>
    <w:next w:val="Normal"/>
    <w:link w:val="Heading1Char"/>
    <w:uiPriority w:val="9"/>
    <w:unhideWhenUsed/>
    <w:qFormat/>
    <w:rsid w:val="00363CD9"/>
    <w:pPr>
      <w:keepNext/>
      <w:keepLines/>
      <w:spacing w:line="259" w:lineRule="auto"/>
      <w:ind w:left="10" w:right="4237" w:hanging="10"/>
      <w:outlineLvl w:val="0"/>
    </w:pPr>
    <w:rPr>
      <w:rFonts w:eastAsia="Times New Roman"/>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333C"/>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rsid w:val="00E6333C"/>
    <w:rPr>
      <w:rFonts w:cs="Times New Roman"/>
      <w:sz w:val="20"/>
      <w:szCs w:val="20"/>
    </w:rPr>
  </w:style>
  <w:style w:type="character" w:customStyle="1" w:styleId="FootnoteTextChar">
    <w:name w:val="Footnote Text Char"/>
    <w:link w:val="FootnoteText"/>
    <w:uiPriority w:val="99"/>
    <w:rsid w:val="00E6333C"/>
    <w:rPr>
      <w:rFonts w:ascii="Calibri" w:hAnsi="Calibri" w:cs="Calibri"/>
      <w:sz w:val="20"/>
      <w:szCs w:val="20"/>
    </w:rPr>
  </w:style>
  <w:style w:type="paragraph" w:styleId="CommentText">
    <w:name w:val="annotation text"/>
    <w:basedOn w:val="Normal"/>
    <w:link w:val="CommentTextChar"/>
    <w:uiPriority w:val="99"/>
    <w:unhideWhenUsed/>
    <w:rsid w:val="00E6333C"/>
    <w:rPr>
      <w:rFonts w:cs="Times New Roman"/>
      <w:sz w:val="20"/>
      <w:szCs w:val="20"/>
    </w:rPr>
  </w:style>
  <w:style w:type="character" w:customStyle="1" w:styleId="CommentTextChar">
    <w:name w:val="Comment Text Char"/>
    <w:link w:val="CommentText"/>
    <w:uiPriority w:val="99"/>
    <w:rsid w:val="00E6333C"/>
    <w:rPr>
      <w:rFonts w:ascii="Calibri" w:hAnsi="Calibri" w:cs="Calibri"/>
      <w:sz w:val="20"/>
      <w:szCs w:val="20"/>
    </w:rPr>
  </w:style>
  <w:style w:type="paragraph" w:customStyle="1" w:styleId="listparagraph">
    <w:name w:val="listparagraph"/>
    <w:basedOn w:val="Normal"/>
    <w:rsid w:val="00E6333C"/>
    <w:pPr>
      <w:ind w:left="720"/>
    </w:pPr>
  </w:style>
  <w:style w:type="character" w:styleId="FootnoteReference">
    <w:name w:val="footnote reference"/>
    <w:uiPriority w:val="99"/>
    <w:semiHidden/>
    <w:unhideWhenUsed/>
    <w:rsid w:val="00E6333C"/>
    <w:rPr>
      <w:rFonts w:ascii="Times New Roman" w:hAnsi="Times New Roman" w:cs="Times New Roman" w:hint="default"/>
      <w:vertAlign w:val="superscript"/>
    </w:rPr>
  </w:style>
  <w:style w:type="character" w:styleId="CommentReference">
    <w:name w:val="annotation reference"/>
    <w:uiPriority w:val="99"/>
    <w:semiHidden/>
    <w:unhideWhenUsed/>
    <w:rsid w:val="00E6333C"/>
    <w:rPr>
      <w:rFonts w:ascii="Times New Roman" w:hAnsi="Times New Roman" w:cs="Times New Roman" w:hint="default"/>
    </w:rPr>
  </w:style>
  <w:style w:type="paragraph" w:styleId="BalloonText">
    <w:name w:val="Balloon Text"/>
    <w:basedOn w:val="Normal"/>
    <w:link w:val="BalloonTextChar"/>
    <w:uiPriority w:val="99"/>
    <w:semiHidden/>
    <w:unhideWhenUsed/>
    <w:rsid w:val="00E6333C"/>
    <w:pPr>
      <w:spacing w:line="240" w:lineRule="auto"/>
    </w:pPr>
    <w:rPr>
      <w:rFonts w:ascii="Tahoma" w:hAnsi="Tahoma" w:cs="Times New Roman"/>
      <w:sz w:val="16"/>
      <w:szCs w:val="16"/>
    </w:rPr>
  </w:style>
  <w:style w:type="character" w:customStyle="1" w:styleId="BalloonTextChar">
    <w:name w:val="Balloon Text Char"/>
    <w:link w:val="BalloonText"/>
    <w:uiPriority w:val="99"/>
    <w:semiHidden/>
    <w:rsid w:val="00E6333C"/>
    <w:rPr>
      <w:rFonts w:ascii="Tahoma" w:hAnsi="Tahoma" w:cs="Tahoma"/>
      <w:sz w:val="16"/>
      <w:szCs w:val="16"/>
    </w:rPr>
  </w:style>
  <w:style w:type="paragraph" w:styleId="ListParagraph0">
    <w:name w:val="List Paragraph"/>
    <w:basedOn w:val="Normal"/>
    <w:uiPriority w:val="34"/>
    <w:qFormat/>
    <w:rsid w:val="00E6333C"/>
    <w:pPr>
      <w:ind w:left="720"/>
      <w:contextualSpacing/>
    </w:pPr>
  </w:style>
  <w:style w:type="paragraph" w:styleId="Header">
    <w:name w:val="header"/>
    <w:basedOn w:val="Normal"/>
    <w:link w:val="HeaderChar"/>
    <w:uiPriority w:val="99"/>
    <w:unhideWhenUsed/>
    <w:rsid w:val="00EE5E73"/>
    <w:pPr>
      <w:tabs>
        <w:tab w:val="center" w:pos="4680"/>
        <w:tab w:val="right" w:pos="9360"/>
      </w:tabs>
    </w:pPr>
    <w:rPr>
      <w:rFonts w:cs="Times New Roman"/>
    </w:rPr>
  </w:style>
  <w:style w:type="character" w:customStyle="1" w:styleId="HeaderChar">
    <w:name w:val="Header Char"/>
    <w:link w:val="Header"/>
    <w:uiPriority w:val="99"/>
    <w:rsid w:val="00EE5E73"/>
    <w:rPr>
      <w:rFonts w:ascii="Calibri" w:hAnsi="Calibri" w:cs="Calibri"/>
      <w:sz w:val="22"/>
      <w:szCs w:val="22"/>
    </w:rPr>
  </w:style>
  <w:style w:type="paragraph" w:styleId="Footer">
    <w:name w:val="footer"/>
    <w:basedOn w:val="Normal"/>
    <w:link w:val="FooterChar"/>
    <w:uiPriority w:val="99"/>
    <w:unhideWhenUsed/>
    <w:rsid w:val="00EE5E73"/>
    <w:pPr>
      <w:tabs>
        <w:tab w:val="center" w:pos="4680"/>
        <w:tab w:val="right" w:pos="9360"/>
      </w:tabs>
    </w:pPr>
    <w:rPr>
      <w:rFonts w:cs="Times New Roman"/>
    </w:rPr>
  </w:style>
  <w:style w:type="character" w:customStyle="1" w:styleId="FooterChar">
    <w:name w:val="Footer Char"/>
    <w:link w:val="Footer"/>
    <w:uiPriority w:val="99"/>
    <w:rsid w:val="00EE5E73"/>
    <w:rPr>
      <w:rFonts w:ascii="Calibri" w:hAnsi="Calibri" w:cs="Calibri"/>
      <w:sz w:val="22"/>
      <w:szCs w:val="22"/>
    </w:rPr>
  </w:style>
  <w:style w:type="paragraph" w:styleId="DocumentMap">
    <w:name w:val="Document Map"/>
    <w:basedOn w:val="Normal"/>
    <w:semiHidden/>
    <w:rsid w:val="004D7785"/>
    <w:pPr>
      <w:shd w:val="clear" w:color="auto" w:fill="000080"/>
    </w:pPr>
    <w:rPr>
      <w:rFonts w:ascii="Tahoma" w:hAnsi="Tahoma" w:cs="Tahoma"/>
      <w:sz w:val="20"/>
      <w:szCs w:val="20"/>
    </w:rPr>
  </w:style>
  <w:style w:type="character" w:styleId="FollowedHyperlink">
    <w:name w:val="FollowedHyperlink"/>
    <w:basedOn w:val="DefaultParagraphFont"/>
    <w:uiPriority w:val="99"/>
    <w:semiHidden/>
    <w:unhideWhenUsed/>
    <w:rsid w:val="00574305"/>
    <w:rPr>
      <w:color w:val="800080"/>
      <w:u w:val="single"/>
    </w:rPr>
  </w:style>
  <w:style w:type="paragraph" w:styleId="Revision">
    <w:name w:val="Revision"/>
    <w:hidden/>
    <w:uiPriority w:val="99"/>
    <w:semiHidden/>
    <w:rsid w:val="003A14D7"/>
    <w:rPr>
      <w:rFonts w:ascii="Calibri" w:hAnsi="Calibri" w:cs="Calibri"/>
      <w:sz w:val="22"/>
      <w:szCs w:val="22"/>
    </w:rPr>
  </w:style>
  <w:style w:type="paragraph" w:styleId="CommentSubject">
    <w:name w:val="annotation subject"/>
    <w:basedOn w:val="CommentText"/>
    <w:next w:val="CommentText"/>
    <w:link w:val="CommentSubjectChar"/>
    <w:uiPriority w:val="99"/>
    <w:semiHidden/>
    <w:unhideWhenUsed/>
    <w:rsid w:val="003A14D7"/>
    <w:pPr>
      <w:spacing w:line="240" w:lineRule="auto"/>
    </w:pPr>
    <w:rPr>
      <w:rFonts w:cs="Calibri"/>
      <w:b/>
      <w:bCs/>
    </w:rPr>
  </w:style>
  <w:style w:type="character" w:customStyle="1" w:styleId="CommentSubjectChar">
    <w:name w:val="Comment Subject Char"/>
    <w:basedOn w:val="CommentTextChar"/>
    <w:link w:val="CommentSubject"/>
    <w:uiPriority w:val="99"/>
    <w:semiHidden/>
    <w:rsid w:val="003A14D7"/>
    <w:rPr>
      <w:rFonts w:ascii="Calibri" w:hAnsi="Calibri" w:cs="Calibri"/>
      <w:b/>
      <w:bCs/>
      <w:sz w:val="20"/>
      <w:szCs w:val="20"/>
    </w:rPr>
  </w:style>
  <w:style w:type="table" w:styleId="TableGrid">
    <w:name w:val="Table Grid"/>
    <w:basedOn w:val="TableNormal"/>
    <w:uiPriority w:val="59"/>
    <w:rsid w:val="00076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3CD9"/>
    <w:rPr>
      <w:rFonts w:eastAsia="Times New Roman"/>
      <w:b/>
      <w:color w:val="0000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34218">
      <w:bodyDiv w:val="1"/>
      <w:marLeft w:val="0"/>
      <w:marRight w:val="0"/>
      <w:marTop w:val="0"/>
      <w:marBottom w:val="0"/>
      <w:divBdr>
        <w:top w:val="none" w:sz="0" w:space="0" w:color="auto"/>
        <w:left w:val="none" w:sz="0" w:space="0" w:color="auto"/>
        <w:bottom w:val="none" w:sz="0" w:space="0" w:color="auto"/>
        <w:right w:val="none" w:sz="0" w:space="0" w:color="auto"/>
      </w:divBdr>
    </w:div>
    <w:div w:id="1303274409">
      <w:bodyDiv w:val="1"/>
      <w:marLeft w:val="0"/>
      <w:marRight w:val="0"/>
      <w:marTop w:val="0"/>
      <w:marBottom w:val="0"/>
      <w:divBdr>
        <w:top w:val="none" w:sz="0" w:space="0" w:color="auto"/>
        <w:left w:val="none" w:sz="0" w:space="0" w:color="auto"/>
        <w:bottom w:val="none" w:sz="0" w:space="0" w:color="auto"/>
        <w:right w:val="none" w:sz="0" w:space="0" w:color="auto"/>
      </w:divBdr>
    </w:div>
    <w:div w:id="16169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acu.org/making-excellence-inclus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6BF6D-1462-40B7-8E97-558D4C22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Inclusive Excellence at UMSYS</vt:lpstr>
    </vt:vector>
  </TitlesOfParts>
  <Company>Rochester Insitute of Technology</Company>
  <LinksUpToDate>false</LinksUpToDate>
  <CharactersWithSpaces>11652</CharactersWithSpaces>
  <SharedDoc>false</SharedDoc>
  <HLinks>
    <vt:vector size="12" baseType="variant">
      <vt:variant>
        <vt:i4>196671</vt:i4>
      </vt:variant>
      <vt:variant>
        <vt:i4>0</vt:i4>
      </vt:variant>
      <vt:variant>
        <vt:i4>0</vt:i4>
      </vt:variant>
      <vt:variant>
        <vt:i4>5</vt:i4>
      </vt:variant>
      <vt:variant>
        <vt:lpwstr>http://www.aacu.org/inclusive_excellence/index.cfm</vt:lpwstr>
      </vt:variant>
      <vt:variant>
        <vt:lpwstr/>
      </vt:variant>
      <vt:variant>
        <vt:i4>4325480</vt:i4>
      </vt:variant>
      <vt:variant>
        <vt:i4>0</vt:i4>
      </vt:variant>
      <vt:variant>
        <vt:i4>0</vt:i4>
      </vt:variant>
      <vt:variant>
        <vt:i4>5</vt:i4>
      </vt:variant>
      <vt:variant>
        <vt:lpwstr>http://www.aacu.org/inclusive_excellence/papers.cfm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Excellence at UMSYS</dc:title>
  <dc:creator>rkgpro</dc:creator>
  <cp:lastModifiedBy>Warne-Griggs, Tara Rae</cp:lastModifiedBy>
  <cp:revision>2</cp:revision>
  <cp:lastPrinted>2017-07-12T16:33:00Z</cp:lastPrinted>
  <dcterms:created xsi:type="dcterms:W3CDTF">2018-10-10T20:58:00Z</dcterms:created>
  <dcterms:modified xsi:type="dcterms:W3CDTF">2018-10-10T20:58:00Z</dcterms:modified>
</cp:coreProperties>
</file>